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EB" w:rsidRDefault="00F618EB" w:rsidP="00A218D8">
      <w:pPr>
        <w:spacing w:after="0" w:line="240" w:lineRule="auto"/>
        <w:rPr>
          <w:rFonts w:ascii="Garamond" w:eastAsia="Times New Roman" w:hAnsi="Garamond" w:cs="Times New Roman"/>
          <w:i/>
          <w:sz w:val="26"/>
          <w:szCs w:val="26"/>
          <w:lang w:eastAsia="pl-PL"/>
        </w:rPr>
      </w:pPr>
    </w:p>
    <w:p w:rsidR="009914A7" w:rsidRDefault="009914A7" w:rsidP="00A218D8">
      <w:pPr>
        <w:spacing w:after="0" w:line="240" w:lineRule="auto"/>
        <w:rPr>
          <w:rFonts w:ascii="Garamond" w:eastAsia="Times New Roman" w:hAnsi="Garamond" w:cs="Times New Roman"/>
          <w:i/>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spacing w:after="0" w:line="240" w:lineRule="auto"/>
        <w:rPr>
          <w:rFonts w:ascii="Garamond" w:eastAsia="Times New Roman" w:hAnsi="Garamond" w:cs="Times New Roman"/>
          <w:b/>
          <w:sz w:val="26"/>
          <w:szCs w:val="26"/>
          <w:lang w:eastAsia="pl-PL"/>
        </w:rPr>
      </w:pPr>
      <w:r w:rsidRPr="0088763E">
        <w:rPr>
          <w:rFonts w:ascii="Garamond" w:eastAsia="Times New Roman" w:hAnsi="Garamond" w:cs="Times New Roman"/>
          <w:sz w:val="26"/>
          <w:szCs w:val="26"/>
          <w:lang w:eastAsia="pl-PL"/>
        </w:rPr>
        <w:t xml:space="preserve">                                                                                                       </w:t>
      </w:r>
      <w:r w:rsidRPr="0088763E">
        <w:rPr>
          <w:rFonts w:ascii="Garamond" w:eastAsia="Times New Roman" w:hAnsi="Garamond" w:cs="Times New Roman"/>
          <w:b/>
          <w:sz w:val="26"/>
          <w:szCs w:val="26"/>
          <w:lang w:eastAsia="pl-PL"/>
        </w:rPr>
        <w:t>Załącznik   nr 1</w:t>
      </w:r>
    </w:p>
    <w:p w:rsidR="00A218D8" w:rsidRPr="0088763E" w:rsidRDefault="00A218D8" w:rsidP="00A218D8">
      <w:pPr>
        <w:spacing w:after="0" w:line="240" w:lineRule="auto"/>
        <w:rPr>
          <w:rFonts w:ascii="Garamond" w:eastAsia="Times New Roman" w:hAnsi="Garamond" w:cs="Times New Roman"/>
          <w:b/>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(miejscowość, data)</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(pieczątka wykonawcy, nazwa, adres)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rPr>
          <w:rFonts w:ascii="Garamond" w:eastAsia="Times New Roman" w:hAnsi="Garamond" w:cs="Times New Roman"/>
          <w:b/>
          <w:sz w:val="28"/>
          <w:szCs w:val="28"/>
          <w:lang w:eastAsia="pl-PL"/>
        </w:rPr>
      </w:pPr>
      <w:r w:rsidRPr="0088763E">
        <w:rPr>
          <w:rFonts w:ascii="Garamond" w:eastAsia="Times New Roman" w:hAnsi="Garamond" w:cs="Times New Roman"/>
          <w:b/>
          <w:sz w:val="28"/>
          <w:szCs w:val="28"/>
          <w:lang w:eastAsia="pl-PL"/>
        </w:rPr>
        <w:t>FORMULARZ    OFERTY:</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Odpowiadając na zaproszenie do złożenia propozycji cenowej na zadanie:</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2A4B06" w:rsidRDefault="00A218D8" w:rsidP="00A218D8">
      <w:pPr>
        <w:spacing w:after="0" w:line="240" w:lineRule="auto"/>
        <w:ind w:left="360"/>
        <w:jc w:val="center"/>
        <w:rPr>
          <w:rFonts w:ascii="Times New Roman" w:eastAsia="Times New Roman" w:hAnsi="Times New Roman" w:cs="Times New Roman"/>
          <w:b/>
          <w:sz w:val="24"/>
          <w:szCs w:val="24"/>
          <w:lang w:eastAsia="pl-PL"/>
        </w:rPr>
      </w:pPr>
      <w:r w:rsidRPr="002A4B06">
        <w:rPr>
          <w:rFonts w:ascii="Times New Roman" w:eastAsia="Times New Roman" w:hAnsi="Times New Roman" w:cs="Times New Roman"/>
          <w:b/>
          <w:sz w:val="24"/>
          <w:szCs w:val="24"/>
          <w:lang w:eastAsia="pl-PL"/>
        </w:rPr>
        <w:t xml:space="preserve">     WYKONANIE  </w:t>
      </w:r>
      <w:r w:rsidR="00870CCA">
        <w:rPr>
          <w:rFonts w:ascii="Times New Roman" w:eastAsia="Times New Roman" w:hAnsi="Times New Roman" w:cs="Times New Roman"/>
          <w:b/>
          <w:sz w:val="24"/>
          <w:szCs w:val="24"/>
          <w:lang w:eastAsia="pl-PL"/>
        </w:rPr>
        <w:t>USŁUG MEBLOWYCH</w:t>
      </w:r>
      <w:r w:rsidRPr="002A4B0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pacing w:val="2"/>
          <w:sz w:val="24"/>
          <w:szCs w:val="24"/>
          <w:lang w:eastAsia="pl-PL"/>
        </w:rPr>
        <w:t xml:space="preserve">wg </w:t>
      </w:r>
      <w:r w:rsidRPr="00910671">
        <w:rPr>
          <w:rFonts w:ascii="Times New Roman" w:eastAsia="Times New Roman" w:hAnsi="Times New Roman" w:cs="Times New Roman"/>
          <w:spacing w:val="2"/>
          <w:sz w:val="24"/>
          <w:szCs w:val="24"/>
          <w:lang w:eastAsia="pl-PL"/>
        </w:rPr>
        <w:t>załącznika nr 2</w:t>
      </w:r>
      <w:r w:rsidRPr="002A4B06">
        <w:rPr>
          <w:rFonts w:ascii="Times New Roman" w:eastAsia="Times New Roman" w:hAnsi="Times New Roman" w:cs="Times New Roman"/>
          <w:b/>
          <w:spacing w:val="2"/>
          <w:sz w:val="24"/>
          <w:szCs w:val="24"/>
          <w:lang w:eastAsia="pl-PL"/>
        </w:rPr>
        <w:t xml:space="preserve">  </w:t>
      </w:r>
    </w:p>
    <w:p w:rsidR="00A218D8" w:rsidRPr="0088763E" w:rsidRDefault="00A218D8" w:rsidP="00A218D8">
      <w:pPr>
        <w:spacing w:after="0" w:line="240" w:lineRule="auto"/>
        <w:jc w:val="both"/>
        <w:rPr>
          <w:rFonts w:ascii="Times New Roman" w:eastAsia="Times New Roman" w:hAnsi="Times New Roman" w:cs="Times New Roman"/>
          <w:b/>
          <w:lang w:eastAsia="pl-PL"/>
        </w:rPr>
      </w:pPr>
      <w:r w:rsidRPr="0088763E">
        <w:rPr>
          <w:rFonts w:ascii="Times New Roman" w:eastAsia="Times New Roman" w:hAnsi="Times New Roman" w:cs="Times New Roman"/>
          <w:b/>
          <w:lang w:eastAsia="pl-PL"/>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numPr>
          <w:ilvl w:val="0"/>
          <w:numId w:val="2"/>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Oferuję wykonanie usługi będącej </w:t>
      </w:r>
      <w:r>
        <w:rPr>
          <w:rFonts w:ascii="Garamond" w:eastAsia="Times New Roman" w:hAnsi="Garamond" w:cs="Times New Roman"/>
          <w:sz w:val="26"/>
          <w:szCs w:val="26"/>
          <w:lang w:eastAsia="pl-PL"/>
        </w:rPr>
        <w:t>przedmiotem zamówienia, zgodnie</w:t>
      </w:r>
      <w:r w:rsidRPr="0088763E">
        <w:rPr>
          <w:rFonts w:ascii="Garamond" w:eastAsia="Times New Roman" w:hAnsi="Garamond" w:cs="Times New Roman"/>
          <w:sz w:val="26"/>
          <w:szCs w:val="26"/>
          <w:lang w:eastAsia="pl-PL"/>
        </w:rPr>
        <w:t xml:space="preserve"> z wymogami opisu przedmiotu zamówienia, za kwotę w wysokości</w:t>
      </w:r>
      <w:r w:rsidRPr="0088763E">
        <w:rPr>
          <w:rFonts w:ascii="Garamond" w:eastAsia="Times New Roman" w:hAnsi="Garamond" w:cs="Times New Roman"/>
          <w:b/>
          <w:sz w:val="26"/>
          <w:szCs w:val="26"/>
          <w:u w:val="single"/>
          <w:lang w:eastAsia="pl-PL"/>
        </w:rPr>
        <w:t xml:space="preserve">  </w:t>
      </w:r>
    </w:p>
    <w:p w:rsidR="00A218D8" w:rsidRDefault="00A218D8" w:rsidP="00A218D8">
      <w:pPr>
        <w:spacing w:after="0" w:line="360" w:lineRule="auto"/>
        <w:ind w:left="720"/>
        <w:jc w:val="both"/>
        <w:rPr>
          <w:rFonts w:ascii="Garamond" w:eastAsia="Times New Roman" w:hAnsi="Garamond" w:cs="Times New Roman"/>
          <w:sz w:val="26"/>
          <w:szCs w:val="26"/>
          <w:lang w:eastAsia="pl-PL"/>
        </w:rPr>
      </w:pP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netto: ……………zł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podatek  VAT …..% tj. ………… 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brutto:…...……………zł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p>
    <w:p w:rsidR="00E67E81" w:rsidRPr="00870CCA" w:rsidRDefault="00A218D8" w:rsidP="00870CCA">
      <w:pPr>
        <w:pStyle w:val="Akapitzlist"/>
        <w:widowControl w:val="0"/>
        <w:numPr>
          <w:ilvl w:val="0"/>
          <w:numId w:val="2"/>
        </w:numPr>
        <w:tabs>
          <w:tab w:val="left" w:leader="dot" w:pos="6804"/>
        </w:tabs>
        <w:autoSpaceDE w:val="0"/>
        <w:autoSpaceDN w:val="0"/>
        <w:spacing w:after="0" w:line="360" w:lineRule="auto"/>
        <w:ind w:right="72"/>
        <w:rPr>
          <w:rFonts w:ascii="Garamond" w:eastAsia="Times New Roman" w:hAnsi="Garamond" w:cs="Times New Roman"/>
          <w:spacing w:val="10"/>
          <w:sz w:val="24"/>
          <w:szCs w:val="24"/>
          <w:lang w:eastAsia="pl-PL"/>
        </w:rPr>
      </w:pPr>
      <w:r w:rsidRPr="00870CCA">
        <w:rPr>
          <w:rFonts w:ascii="Times New Roman" w:eastAsia="Times New Roman" w:hAnsi="Times New Roman" w:cs="Times New Roman"/>
          <w:sz w:val="26"/>
          <w:szCs w:val="26"/>
          <w:lang w:eastAsia="pl-PL"/>
        </w:rPr>
        <w:t>Wym</w:t>
      </w:r>
      <w:r w:rsidR="00870CCA" w:rsidRPr="00870CCA">
        <w:rPr>
          <w:rFonts w:ascii="Times New Roman" w:eastAsia="Times New Roman" w:hAnsi="Times New Roman" w:cs="Times New Roman"/>
          <w:sz w:val="26"/>
          <w:szCs w:val="26"/>
          <w:lang w:eastAsia="pl-PL"/>
        </w:rPr>
        <w:t>agany termin realizacji usługi:</w:t>
      </w:r>
      <w:r w:rsidR="00870CCA" w:rsidRPr="00870CCA">
        <w:rPr>
          <w:rFonts w:ascii="Garamond" w:eastAsia="Times New Roman" w:hAnsi="Garamond" w:cs="Times New Roman"/>
          <w:spacing w:val="1"/>
          <w:sz w:val="24"/>
          <w:szCs w:val="24"/>
          <w:lang w:eastAsia="pl-PL"/>
        </w:rPr>
        <w:t xml:space="preserve"> </w:t>
      </w:r>
      <w:r w:rsidR="00870CCA" w:rsidRPr="00870CCA">
        <w:rPr>
          <w:rFonts w:ascii="Garamond" w:eastAsia="Times New Roman" w:hAnsi="Garamond" w:cs="Times New Roman"/>
          <w:b/>
          <w:spacing w:val="1"/>
          <w:sz w:val="24"/>
          <w:szCs w:val="24"/>
          <w:lang w:eastAsia="pl-PL"/>
        </w:rPr>
        <w:t>od dnia podpisania umowy</w:t>
      </w:r>
      <w:r w:rsidR="00870CCA" w:rsidRPr="00870CCA">
        <w:rPr>
          <w:rFonts w:ascii="Garamond" w:eastAsia="Times New Roman" w:hAnsi="Garamond" w:cs="Times New Roman"/>
          <w:color w:val="FF0000"/>
          <w:spacing w:val="10"/>
          <w:sz w:val="24"/>
          <w:szCs w:val="24"/>
          <w:lang w:eastAsia="pl-PL"/>
        </w:rPr>
        <w:t xml:space="preserve"> </w:t>
      </w:r>
      <w:r w:rsidR="001F1137">
        <w:rPr>
          <w:rFonts w:ascii="Garamond" w:eastAsia="Times New Roman" w:hAnsi="Garamond" w:cs="Times New Roman"/>
          <w:color w:val="FF0000"/>
          <w:spacing w:val="10"/>
          <w:sz w:val="24"/>
          <w:szCs w:val="24"/>
          <w:lang w:eastAsia="pl-PL"/>
        </w:rPr>
        <w:t xml:space="preserve"> </w:t>
      </w:r>
      <w:r w:rsidR="001F1137" w:rsidRPr="001F1137">
        <w:rPr>
          <w:rFonts w:ascii="Garamond" w:eastAsia="Times New Roman" w:hAnsi="Garamond" w:cs="Times New Roman"/>
          <w:b/>
          <w:color w:val="000000" w:themeColor="text1"/>
          <w:spacing w:val="10"/>
          <w:sz w:val="24"/>
          <w:szCs w:val="24"/>
          <w:lang w:eastAsia="pl-PL"/>
        </w:rPr>
        <w:t>do 31</w:t>
      </w:r>
      <w:r w:rsidR="00744F18" w:rsidRPr="001F1137">
        <w:rPr>
          <w:rFonts w:ascii="Garamond" w:eastAsia="Times New Roman" w:hAnsi="Garamond" w:cs="Times New Roman"/>
          <w:b/>
          <w:color w:val="000000" w:themeColor="text1"/>
          <w:spacing w:val="10"/>
          <w:sz w:val="24"/>
          <w:szCs w:val="24"/>
          <w:lang w:eastAsia="pl-PL"/>
        </w:rPr>
        <w:t>.10</w:t>
      </w:r>
      <w:r w:rsidR="00870CCA" w:rsidRPr="001F1137">
        <w:rPr>
          <w:rFonts w:ascii="Garamond" w:eastAsia="Times New Roman" w:hAnsi="Garamond" w:cs="Times New Roman"/>
          <w:b/>
          <w:color w:val="000000" w:themeColor="text1"/>
          <w:spacing w:val="10"/>
          <w:sz w:val="24"/>
          <w:szCs w:val="24"/>
          <w:lang w:eastAsia="pl-PL"/>
        </w:rPr>
        <w:t>.2018r</w:t>
      </w:r>
    </w:p>
    <w:p w:rsidR="00E67E81" w:rsidRPr="00E67E81" w:rsidRDefault="00E67E81" w:rsidP="00E67E81">
      <w:pPr>
        <w:pStyle w:val="Akapitzlist"/>
        <w:numPr>
          <w:ilvl w:val="0"/>
          <w:numId w:val="22"/>
        </w:numPr>
        <w:spacing w:after="0" w:line="360" w:lineRule="auto"/>
        <w:jc w:val="both"/>
        <w:rPr>
          <w:rFonts w:ascii="Times New Roman" w:hAnsi="Times New Roman" w:cs="Times New Roman"/>
          <w:b/>
        </w:rPr>
      </w:pPr>
      <w:r w:rsidRPr="00E67E81">
        <w:rPr>
          <w:rFonts w:ascii="Times New Roman" w:hAnsi="Times New Roman" w:cs="Times New Roman"/>
          <w:b/>
        </w:rPr>
        <w:t xml:space="preserve">Usługi meblowe </w:t>
      </w:r>
      <w:r w:rsidR="00870CCA">
        <w:rPr>
          <w:rFonts w:ascii="Times New Roman" w:hAnsi="Times New Roman" w:cs="Times New Roman"/>
          <w:b/>
        </w:rPr>
        <w:t xml:space="preserve">– termin realizacji usługi ściśle związany z harmonogramem </w:t>
      </w:r>
      <w:r w:rsidR="00F618EB">
        <w:rPr>
          <w:rFonts w:ascii="Times New Roman" w:hAnsi="Times New Roman" w:cs="Times New Roman"/>
          <w:b/>
        </w:rPr>
        <w:t xml:space="preserve"> na prowadzone prace remontowe </w:t>
      </w:r>
    </w:p>
    <w:p w:rsidR="00E67E81" w:rsidRPr="00870CCA" w:rsidRDefault="00E67E81" w:rsidP="00870CCA">
      <w:pPr>
        <w:pStyle w:val="Akapitzlist"/>
        <w:numPr>
          <w:ilvl w:val="0"/>
          <w:numId w:val="2"/>
        </w:numPr>
        <w:spacing w:after="0" w:line="360" w:lineRule="auto"/>
        <w:jc w:val="both"/>
        <w:rPr>
          <w:rFonts w:ascii="Garamond" w:eastAsia="Times New Roman" w:hAnsi="Garamond" w:cs="Times New Roman"/>
          <w:sz w:val="26"/>
          <w:szCs w:val="26"/>
          <w:lang w:eastAsia="pl-PL"/>
        </w:rPr>
      </w:pPr>
      <w:r w:rsidRPr="00870CCA">
        <w:rPr>
          <w:rFonts w:ascii="Garamond" w:eastAsia="Times New Roman" w:hAnsi="Garamond" w:cs="Times New Roman"/>
          <w:sz w:val="26"/>
          <w:szCs w:val="26"/>
          <w:lang w:eastAsia="pl-PL"/>
        </w:rPr>
        <w:t xml:space="preserve">Okres gwarancji na usługi meblowe  wynosi </w:t>
      </w:r>
      <w:r w:rsidR="00A76AB6" w:rsidRPr="00870CCA">
        <w:rPr>
          <w:rFonts w:ascii="Garamond" w:eastAsia="Times New Roman" w:hAnsi="Garamond" w:cs="Times New Roman"/>
          <w:sz w:val="26"/>
          <w:szCs w:val="26"/>
          <w:lang w:eastAsia="pl-PL"/>
        </w:rPr>
        <w:t>……...</w:t>
      </w:r>
      <w:r w:rsidRPr="00870CCA">
        <w:rPr>
          <w:rFonts w:ascii="Garamond" w:eastAsia="Times New Roman" w:hAnsi="Garamond" w:cs="Times New Roman"/>
          <w:sz w:val="26"/>
          <w:szCs w:val="26"/>
          <w:lang w:eastAsia="pl-PL"/>
        </w:rPr>
        <w:t>……………...miesięcy.</w:t>
      </w:r>
    </w:p>
    <w:p w:rsidR="00A218D8" w:rsidRPr="0088763E" w:rsidRDefault="00A218D8" w:rsidP="00870CCA">
      <w:pPr>
        <w:numPr>
          <w:ilvl w:val="0"/>
          <w:numId w:val="2"/>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A218D8" w:rsidRPr="0088763E" w:rsidRDefault="00A218D8" w:rsidP="00870CCA">
      <w:pPr>
        <w:numPr>
          <w:ilvl w:val="0"/>
          <w:numId w:val="2"/>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Numer konta bankowego Wykonawcy, na które dokonana będzie płatność ………………………………………………………………………………….</w:t>
      </w:r>
    </w:p>
    <w:p w:rsidR="00A218D8" w:rsidRPr="0088763E" w:rsidRDefault="00A218D8" w:rsidP="00870CCA">
      <w:pPr>
        <w:numPr>
          <w:ilvl w:val="0"/>
          <w:numId w:val="2"/>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Załącznikami do propozycji są dokumenty i załączniki wymienione w ust..  5</w:t>
      </w:r>
    </w:p>
    <w:p w:rsidR="00A218D8" w:rsidRPr="0088763E" w:rsidRDefault="00A218D8" w:rsidP="00A218D8">
      <w:pPr>
        <w:spacing w:after="0" w:line="240" w:lineRule="auto"/>
        <w:ind w:left="360"/>
        <w:rPr>
          <w:rFonts w:ascii="Garamond" w:eastAsia="Times New Roman" w:hAnsi="Garamond" w:cs="Times New Roman"/>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A218D8" w:rsidRDefault="00A218D8" w:rsidP="00D83681">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podpis i pieczątka      </w:t>
      </w:r>
    </w:p>
    <w:p w:rsidR="00A218D8" w:rsidRPr="0060681D" w:rsidRDefault="00A218D8" w:rsidP="00A218D8">
      <w:pPr>
        <w:rPr>
          <w:rFonts w:ascii="Garamond" w:hAnsi="Garamond"/>
          <w:b/>
          <w:sz w:val="24"/>
          <w:szCs w:val="24"/>
        </w:rPr>
      </w:pPr>
      <w:r w:rsidRPr="0060681D">
        <w:rPr>
          <w:rFonts w:ascii="Garamond" w:hAnsi="Garamond"/>
          <w:b/>
          <w:sz w:val="24"/>
          <w:szCs w:val="24"/>
        </w:rPr>
        <w:t xml:space="preserve">                                                    </w:t>
      </w:r>
    </w:p>
    <w:p w:rsidR="002E7CDA" w:rsidRDefault="00A218D8" w:rsidP="00A218D8">
      <w:pPr>
        <w:rPr>
          <w:rFonts w:ascii="Garamond" w:hAnsi="Garamond"/>
          <w:b/>
          <w:sz w:val="24"/>
          <w:szCs w:val="24"/>
        </w:rPr>
      </w:pPr>
      <w:r>
        <w:rPr>
          <w:rFonts w:ascii="Garamond" w:hAnsi="Garamond"/>
          <w:b/>
          <w:sz w:val="24"/>
          <w:szCs w:val="24"/>
        </w:rPr>
        <w:lastRenderedPageBreak/>
        <w:t xml:space="preserve">           </w:t>
      </w:r>
      <w:r w:rsidRPr="00CF67CE">
        <w:rPr>
          <w:rFonts w:ascii="Garamond" w:hAnsi="Garamond"/>
          <w:b/>
          <w:sz w:val="24"/>
          <w:szCs w:val="24"/>
        </w:rPr>
        <w:t xml:space="preserve">       FORMULARZ  CENOWY                    </w:t>
      </w:r>
      <w:r>
        <w:rPr>
          <w:rFonts w:ascii="Garamond" w:hAnsi="Garamond"/>
          <w:b/>
          <w:sz w:val="24"/>
          <w:szCs w:val="24"/>
        </w:rPr>
        <w:t xml:space="preserve">                               </w:t>
      </w:r>
      <w:r w:rsidR="00870CCA">
        <w:rPr>
          <w:rFonts w:ascii="Garamond" w:hAnsi="Garamond"/>
          <w:b/>
          <w:sz w:val="24"/>
          <w:szCs w:val="24"/>
        </w:rPr>
        <w:t>Załącznik nr 2</w:t>
      </w:r>
      <w:r w:rsidRPr="00CF67CE">
        <w:rPr>
          <w:rFonts w:ascii="Garamond" w:hAnsi="Garamond"/>
          <w:b/>
          <w:sz w:val="24"/>
          <w:szCs w:val="24"/>
        </w:rPr>
        <w:t xml:space="preserve">                                                           </w:t>
      </w:r>
      <w:r w:rsidRPr="0060681D">
        <w:rPr>
          <w:rFonts w:ascii="Garamond" w:hAnsi="Garamond"/>
          <w:b/>
          <w:sz w:val="24"/>
          <w:szCs w:val="24"/>
        </w:rPr>
        <w:t>Opis przedmiotu  zamówienia:</w:t>
      </w:r>
    </w:p>
    <w:tbl>
      <w:tblPr>
        <w:tblW w:w="24875" w:type="dxa"/>
        <w:tblInd w:w="70" w:type="dxa"/>
        <w:tblCellMar>
          <w:left w:w="70" w:type="dxa"/>
          <w:right w:w="70" w:type="dxa"/>
        </w:tblCellMar>
        <w:tblLook w:val="04A0" w:firstRow="1" w:lastRow="0" w:firstColumn="1" w:lastColumn="0" w:noHBand="0" w:noVBand="1"/>
      </w:tblPr>
      <w:tblGrid>
        <w:gridCol w:w="16647"/>
        <w:gridCol w:w="3088"/>
        <w:gridCol w:w="3235"/>
        <w:gridCol w:w="1905"/>
      </w:tblGrid>
      <w:tr w:rsidR="00BF6326" w:rsidTr="0009615D">
        <w:trPr>
          <w:trHeight w:val="274"/>
        </w:trPr>
        <w:tc>
          <w:tcPr>
            <w:tcW w:w="16647" w:type="dxa"/>
            <w:tcBorders>
              <w:top w:val="nil"/>
              <w:left w:val="nil"/>
              <w:bottom w:val="nil"/>
              <w:right w:val="nil"/>
            </w:tcBorders>
            <w:shd w:val="clear" w:color="auto" w:fill="auto"/>
            <w:noWrap/>
            <w:vAlign w:val="center"/>
          </w:tcPr>
          <w:p w:rsidR="00BF6326" w:rsidRPr="0060681D" w:rsidRDefault="00BF6326" w:rsidP="0009615D">
            <w:pPr>
              <w:rPr>
                <w:rFonts w:ascii="Garamond" w:hAnsi="Garamond"/>
                <w:b/>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61"/>
              <w:gridCol w:w="1276"/>
              <w:gridCol w:w="992"/>
              <w:gridCol w:w="1951"/>
            </w:tblGrid>
            <w:tr w:rsidR="00BF6326" w:rsidRPr="00093722" w:rsidTr="0009615D">
              <w:trPr>
                <w:trHeight w:val="1431"/>
              </w:trPr>
              <w:tc>
                <w:tcPr>
                  <w:tcW w:w="817"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jc w:val="center"/>
                    <w:rPr>
                      <w:rFonts w:ascii="Garamond" w:hAnsi="Garamond"/>
                      <w:b/>
                    </w:rPr>
                  </w:pPr>
                </w:p>
                <w:p w:rsidR="00BF6326" w:rsidRPr="00BF6326" w:rsidRDefault="00BF6326" w:rsidP="0009615D">
                  <w:pPr>
                    <w:jc w:val="center"/>
                    <w:rPr>
                      <w:rFonts w:ascii="Garamond" w:hAnsi="Garamond"/>
                      <w:b/>
                    </w:rPr>
                  </w:pPr>
                  <w:r w:rsidRPr="00BF6326">
                    <w:rPr>
                      <w:rFonts w:ascii="Garamond" w:hAnsi="Garamond"/>
                      <w:b/>
                    </w:rPr>
                    <w:t>Lp.</w:t>
                  </w:r>
                </w:p>
              </w:tc>
              <w:tc>
                <w:tcPr>
                  <w:tcW w:w="3861"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jc w:val="center"/>
                    <w:rPr>
                      <w:rFonts w:ascii="Garamond" w:hAnsi="Garamond"/>
                      <w:b/>
                    </w:rPr>
                  </w:pPr>
                </w:p>
                <w:p w:rsidR="00BF6326" w:rsidRPr="00BF6326" w:rsidRDefault="00BF6326" w:rsidP="0009615D">
                  <w:pPr>
                    <w:jc w:val="center"/>
                    <w:rPr>
                      <w:rFonts w:ascii="Garamond" w:hAnsi="Garamond"/>
                      <w:b/>
                      <w:u w:val="single"/>
                    </w:rPr>
                  </w:pPr>
                  <w:r w:rsidRPr="00BF6326">
                    <w:rPr>
                      <w:rFonts w:ascii="Garamond" w:hAnsi="Garamond"/>
                      <w:b/>
                      <w:u w:val="single"/>
                    </w:rPr>
                    <w:t>USŁUGI MEBLOWE</w:t>
                  </w:r>
                </w:p>
                <w:p w:rsidR="00BF6326" w:rsidRPr="00BF6326" w:rsidRDefault="00BF6326" w:rsidP="0009615D">
                  <w:pPr>
                    <w:rPr>
                      <w:rFonts w:ascii="Garamond" w:hAnsi="Garamond"/>
                      <w:b/>
                    </w:rPr>
                  </w:pPr>
                  <w:r w:rsidRPr="00BF6326">
                    <w:rPr>
                      <w:rFonts w:ascii="Garamond" w:hAnsi="Garamond"/>
                      <w:b/>
                    </w:rPr>
                    <w:t>Demontaż szaf przed remontem,  montaż szaf po remoncie. Wyniesienie i wniesienie z pomieszczenia</w:t>
                  </w:r>
                </w:p>
              </w:tc>
              <w:tc>
                <w:tcPr>
                  <w:tcW w:w="1276"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jc w:val="center"/>
                    <w:rPr>
                      <w:rFonts w:ascii="Garamond" w:hAnsi="Garamond"/>
                      <w:b/>
                    </w:rPr>
                  </w:pPr>
                </w:p>
                <w:p w:rsidR="00BF6326" w:rsidRPr="00BF6326" w:rsidRDefault="00BF6326" w:rsidP="0009615D">
                  <w:pPr>
                    <w:jc w:val="center"/>
                    <w:rPr>
                      <w:rFonts w:ascii="Garamond" w:hAnsi="Garamond"/>
                      <w:b/>
                    </w:rPr>
                  </w:pPr>
                  <w:r w:rsidRPr="00BF6326">
                    <w:rPr>
                      <w:rFonts w:ascii="Garamond" w:hAnsi="Garamond"/>
                      <w:b/>
                    </w:rPr>
                    <w:t>Jednostki miary.</w:t>
                  </w:r>
                </w:p>
              </w:tc>
              <w:tc>
                <w:tcPr>
                  <w:tcW w:w="992"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jc w:val="center"/>
                    <w:rPr>
                      <w:rFonts w:ascii="Garamond" w:hAnsi="Garamond"/>
                      <w:b/>
                    </w:rPr>
                  </w:pPr>
                </w:p>
                <w:p w:rsidR="00BF6326" w:rsidRPr="00BF6326" w:rsidRDefault="00BF6326" w:rsidP="0009615D">
                  <w:pPr>
                    <w:jc w:val="center"/>
                    <w:rPr>
                      <w:rFonts w:ascii="Garamond" w:hAnsi="Garamond"/>
                      <w:b/>
                    </w:rPr>
                  </w:pPr>
                  <w:r w:rsidRPr="00BF6326">
                    <w:rPr>
                      <w:rFonts w:ascii="Garamond" w:hAnsi="Garamond"/>
                      <w:b/>
                    </w:rPr>
                    <w:t>Cena</w:t>
                  </w:r>
                </w:p>
                <w:p w:rsidR="00BF6326" w:rsidRPr="00BF6326" w:rsidRDefault="00BF6326" w:rsidP="0009615D">
                  <w:pPr>
                    <w:jc w:val="center"/>
                    <w:rPr>
                      <w:rFonts w:ascii="Garamond" w:hAnsi="Garamond"/>
                      <w:b/>
                    </w:rPr>
                  </w:pPr>
                  <w:r w:rsidRPr="00BF6326">
                    <w:rPr>
                      <w:rFonts w:ascii="Garamond" w:hAnsi="Garamond"/>
                      <w:b/>
                    </w:rPr>
                    <w:t>brutto</w:t>
                  </w:r>
                </w:p>
              </w:tc>
              <w:tc>
                <w:tcPr>
                  <w:tcW w:w="1951"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jc w:val="center"/>
                    <w:rPr>
                      <w:rFonts w:ascii="Garamond" w:hAnsi="Garamond"/>
                      <w:b/>
                    </w:rPr>
                  </w:pPr>
                </w:p>
                <w:p w:rsidR="00BF6326" w:rsidRPr="00BF6326" w:rsidRDefault="00BF6326" w:rsidP="0009615D">
                  <w:pPr>
                    <w:jc w:val="center"/>
                    <w:rPr>
                      <w:rFonts w:ascii="Garamond" w:hAnsi="Garamond"/>
                      <w:b/>
                    </w:rPr>
                  </w:pPr>
                  <w:r w:rsidRPr="00BF6326">
                    <w:rPr>
                      <w:rFonts w:ascii="Garamond" w:hAnsi="Garamond"/>
                      <w:b/>
                    </w:rPr>
                    <w:t>Wartość  brutto</w:t>
                  </w:r>
                </w:p>
                <w:p w:rsidR="00BF6326" w:rsidRPr="00BF6326" w:rsidRDefault="00BF6326" w:rsidP="0009615D">
                  <w:pPr>
                    <w:jc w:val="center"/>
                    <w:rPr>
                      <w:rFonts w:ascii="Garamond" w:hAnsi="Garamond"/>
                      <w:b/>
                    </w:rPr>
                  </w:pPr>
                  <w:r w:rsidRPr="00BF6326">
                    <w:rPr>
                      <w:rFonts w:ascii="Garamond" w:hAnsi="Garamond"/>
                      <w:b/>
                    </w:rPr>
                    <w:t>za szt.</w:t>
                  </w:r>
                </w:p>
              </w:tc>
            </w:tr>
            <w:tr w:rsidR="00BF6326" w:rsidRPr="002E4ABB" w:rsidTr="0009615D">
              <w:trPr>
                <w:trHeight w:val="747"/>
              </w:trPr>
              <w:tc>
                <w:tcPr>
                  <w:tcW w:w="817" w:type="dxa"/>
                  <w:tcBorders>
                    <w:top w:val="single" w:sz="4" w:space="0" w:color="auto"/>
                    <w:left w:val="single" w:sz="4" w:space="0" w:color="auto"/>
                    <w:bottom w:val="single" w:sz="4" w:space="0" w:color="auto"/>
                    <w:right w:val="single" w:sz="4" w:space="0" w:color="auto"/>
                  </w:tcBorders>
                  <w:hideMark/>
                </w:tcPr>
                <w:p w:rsidR="00BF6326" w:rsidRPr="002E4ABB" w:rsidRDefault="00BF6326" w:rsidP="0009615D">
                  <w:pPr>
                    <w:rPr>
                      <w:rFonts w:ascii="Garamond" w:hAnsi="Garamond"/>
                      <w:color w:val="FF0000"/>
                    </w:rPr>
                  </w:pPr>
                </w:p>
                <w:p w:rsidR="00BF6326" w:rsidRPr="002E4ABB" w:rsidRDefault="00BF6326" w:rsidP="0009615D">
                  <w:pPr>
                    <w:rPr>
                      <w:rFonts w:ascii="Garamond" w:hAnsi="Garamond"/>
                      <w:color w:val="FF0000"/>
                    </w:rPr>
                  </w:pPr>
                  <w:r w:rsidRPr="002E4ABB">
                    <w:rPr>
                      <w:rFonts w:ascii="Garamond" w:hAnsi="Garamond"/>
                      <w:color w:val="FF0000"/>
                    </w:rPr>
                    <w:t>1.</w:t>
                  </w:r>
                </w:p>
              </w:tc>
              <w:tc>
                <w:tcPr>
                  <w:tcW w:w="3861" w:type="dxa"/>
                  <w:tcBorders>
                    <w:top w:val="single" w:sz="4" w:space="0" w:color="auto"/>
                    <w:left w:val="single" w:sz="4" w:space="0" w:color="auto"/>
                    <w:bottom w:val="single" w:sz="4" w:space="0" w:color="auto"/>
                    <w:right w:val="single" w:sz="4" w:space="0" w:color="auto"/>
                  </w:tcBorders>
                  <w:hideMark/>
                </w:tcPr>
                <w:p w:rsidR="00BF6326" w:rsidRPr="006E4C72" w:rsidRDefault="00BF6326" w:rsidP="009D175B">
                  <w:pPr>
                    <w:spacing w:line="240" w:lineRule="auto"/>
                    <w:rPr>
                      <w:rFonts w:ascii="Garamond" w:hAnsi="Garamond"/>
                      <w:b/>
                    </w:rPr>
                  </w:pPr>
                  <w:r w:rsidRPr="006E4C72">
                    <w:rPr>
                      <w:rFonts w:ascii="Garamond" w:hAnsi="Garamond"/>
                      <w:b/>
                    </w:rPr>
                    <w:t>Szafa suwana  IV p.  pok. 405 (zdemontowana)  1 szt.   montaż w pok. 306  szafy, oraz przeróbka  Wys.2400, szer. 2000</w:t>
                  </w:r>
                </w:p>
              </w:tc>
              <w:tc>
                <w:tcPr>
                  <w:tcW w:w="1276" w:type="dxa"/>
                  <w:tcBorders>
                    <w:top w:val="single" w:sz="4" w:space="0" w:color="auto"/>
                    <w:left w:val="single" w:sz="4" w:space="0" w:color="auto"/>
                    <w:bottom w:val="single" w:sz="4" w:space="0" w:color="auto"/>
                    <w:right w:val="single" w:sz="4" w:space="0" w:color="auto"/>
                  </w:tcBorders>
                  <w:hideMark/>
                </w:tcPr>
                <w:p w:rsidR="00BF6326" w:rsidRPr="002E4ABB" w:rsidRDefault="00BF6326" w:rsidP="0009615D">
                  <w:pPr>
                    <w:jc w:val="center"/>
                    <w:rPr>
                      <w:rFonts w:ascii="Garamond" w:hAnsi="Garamond"/>
                      <w:b/>
                      <w:color w:val="FF0000"/>
                    </w:rPr>
                  </w:pPr>
                </w:p>
                <w:p w:rsidR="00BF6326" w:rsidRPr="002E4ABB" w:rsidRDefault="00BF6326" w:rsidP="0009615D">
                  <w:pPr>
                    <w:jc w:val="center"/>
                    <w:rPr>
                      <w:rFonts w:ascii="Garamond" w:hAnsi="Garamond"/>
                      <w:b/>
                      <w:color w:val="FF0000"/>
                    </w:rPr>
                  </w:pPr>
                  <w:r w:rsidRPr="006E4C72">
                    <w:rPr>
                      <w:rFonts w:ascii="Garamond" w:hAnsi="Garamond"/>
                      <w:b/>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BF6326" w:rsidRPr="002E4ABB" w:rsidRDefault="00BF6326" w:rsidP="0009615D">
                  <w:pPr>
                    <w:rPr>
                      <w:rFonts w:ascii="Garamond" w:hAnsi="Garamond"/>
                      <w:b/>
                      <w:color w:val="FF0000"/>
                    </w:rPr>
                  </w:pPr>
                </w:p>
              </w:tc>
              <w:tc>
                <w:tcPr>
                  <w:tcW w:w="1951" w:type="dxa"/>
                  <w:tcBorders>
                    <w:top w:val="single" w:sz="4" w:space="0" w:color="auto"/>
                    <w:left w:val="single" w:sz="4" w:space="0" w:color="auto"/>
                    <w:bottom w:val="single" w:sz="4" w:space="0" w:color="auto"/>
                    <w:right w:val="single" w:sz="4" w:space="0" w:color="auto"/>
                  </w:tcBorders>
                </w:tcPr>
                <w:p w:rsidR="00BF6326" w:rsidRPr="002E4ABB" w:rsidRDefault="00BF6326" w:rsidP="0009615D">
                  <w:pPr>
                    <w:jc w:val="right"/>
                    <w:rPr>
                      <w:rFonts w:ascii="Garamond" w:hAnsi="Garamond"/>
                      <w:b/>
                      <w:color w:val="FF0000"/>
                    </w:rPr>
                  </w:pPr>
                </w:p>
              </w:tc>
            </w:tr>
            <w:tr w:rsidR="00BF6326" w:rsidRPr="00093722" w:rsidTr="0009615D">
              <w:trPr>
                <w:trHeight w:val="747"/>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t>2.</w:t>
                  </w:r>
                </w:p>
              </w:tc>
              <w:tc>
                <w:tcPr>
                  <w:tcW w:w="3861" w:type="dxa"/>
                  <w:tcBorders>
                    <w:top w:val="single" w:sz="4" w:space="0" w:color="auto"/>
                    <w:left w:val="single" w:sz="4" w:space="0" w:color="auto"/>
                    <w:bottom w:val="single" w:sz="4" w:space="0" w:color="auto"/>
                    <w:right w:val="single" w:sz="4" w:space="0" w:color="auto"/>
                  </w:tcBorders>
                </w:tcPr>
                <w:p w:rsidR="00BF6326" w:rsidRPr="006E4C72" w:rsidRDefault="00BF6326" w:rsidP="0009615D">
                  <w:pPr>
                    <w:rPr>
                      <w:rFonts w:ascii="Garamond" w:hAnsi="Garamond"/>
                      <w:b/>
                    </w:rPr>
                  </w:pPr>
                  <w:r w:rsidRPr="006E4C72">
                    <w:rPr>
                      <w:rFonts w:ascii="Garamond" w:hAnsi="Garamond"/>
                      <w:b/>
                    </w:rPr>
                    <w:t>Szafa suwana  I</w:t>
                  </w:r>
                  <w:r w:rsidR="009D175B" w:rsidRPr="006E4C72">
                    <w:rPr>
                      <w:rFonts w:ascii="Garamond" w:hAnsi="Garamond"/>
                      <w:b/>
                    </w:rPr>
                    <w:t xml:space="preserve">V p. pok. 406, (zdemontowane) 2 szt. </w:t>
                  </w:r>
                  <w:r w:rsidRPr="006E4C72">
                    <w:rPr>
                      <w:rFonts w:ascii="Garamond" w:hAnsi="Garamond"/>
                      <w:b/>
                    </w:rPr>
                    <w:t xml:space="preserve">, </w:t>
                  </w:r>
                  <w:r w:rsidR="009D175B" w:rsidRPr="006E4C72">
                    <w:rPr>
                      <w:rFonts w:ascii="Garamond" w:hAnsi="Garamond"/>
                      <w:b/>
                    </w:rPr>
                    <w:t xml:space="preserve">  </w:t>
                  </w:r>
                  <w:r w:rsidRPr="006E4C72">
                    <w:rPr>
                      <w:rFonts w:ascii="Garamond" w:hAnsi="Garamond"/>
                      <w:b/>
                    </w:rPr>
                    <w:t xml:space="preserve">montaż </w:t>
                  </w:r>
                  <w:r w:rsidR="009D175B" w:rsidRPr="006E4C72">
                    <w:rPr>
                      <w:rFonts w:ascii="Garamond" w:hAnsi="Garamond"/>
                      <w:b/>
                    </w:rPr>
                    <w:t xml:space="preserve"> </w:t>
                  </w:r>
                  <w:r w:rsidRPr="006E4C72">
                    <w:rPr>
                      <w:rFonts w:ascii="Garamond" w:hAnsi="Garamond"/>
                      <w:b/>
                    </w:rPr>
                    <w:t>w pok. 22/5</w:t>
                  </w:r>
                  <w:r w:rsidR="009D175B" w:rsidRPr="006E4C72">
                    <w:rPr>
                      <w:rFonts w:ascii="Garamond" w:hAnsi="Garamond"/>
                      <w:b/>
                    </w:rPr>
                    <w:t xml:space="preserve">, </w:t>
                  </w:r>
                  <w:r w:rsidRPr="006E4C72">
                    <w:rPr>
                      <w:rFonts w:ascii="Garamond" w:hAnsi="Garamond"/>
                      <w:b/>
                    </w:rPr>
                    <w:t>Wys.2600, szer. 1300 i 1150</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747"/>
              </w:trPr>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rPr>
                  </w:pPr>
                  <w:r>
                    <w:rPr>
                      <w:rFonts w:ascii="Garamond" w:hAnsi="Garamond"/>
                    </w:rPr>
                    <w:t>3</w:t>
                  </w:r>
                </w:p>
              </w:tc>
              <w:tc>
                <w:tcPr>
                  <w:tcW w:w="3861" w:type="dxa"/>
                  <w:tcBorders>
                    <w:top w:val="single" w:sz="4" w:space="0" w:color="auto"/>
                    <w:left w:val="single" w:sz="4" w:space="0" w:color="auto"/>
                    <w:bottom w:val="single" w:sz="4" w:space="0" w:color="auto"/>
                    <w:right w:val="single" w:sz="4" w:space="0" w:color="auto"/>
                  </w:tcBorders>
                </w:tcPr>
                <w:p w:rsidR="00BF6326" w:rsidRPr="006E4C72" w:rsidRDefault="00BF6326" w:rsidP="009D175B">
                  <w:pPr>
                    <w:spacing w:line="240" w:lineRule="auto"/>
                    <w:rPr>
                      <w:rFonts w:ascii="Garamond" w:hAnsi="Garamond"/>
                      <w:b/>
                    </w:rPr>
                  </w:pPr>
                  <w:r w:rsidRPr="006E4C72">
                    <w:rPr>
                      <w:rFonts w:ascii="Garamond" w:hAnsi="Garamond"/>
                      <w:b/>
                    </w:rPr>
                    <w:t>Szafa suwana  IV p. pok. 410,   2 szt. demontaż, montaż w pok. 409 Wys.2400, szer. 1800</w:t>
                  </w:r>
                  <w:r w:rsidR="009D175B" w:rsidRPr="006E4C72">
                    <w:rPr>
                      <w:rFonts w:ascii="Garamond" w:hAnsi="Garamond"/>
                      <w:b/>
                    </w:rPr>
                    <w:t xml:space="preserve">                               </w:t>
                  </w:r>
                  <w:r w:rsidRPr="006E4C72">
                    <w:rPr>
                      <w:rFonts w:ascii="Garamond" w:hAnsi="Garamond"/>
                      <w:b/>
                    </w:rPr>
                    <w:t xml:space="preserve"> i wys. 2500 szer. 4000</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747"/>
              </w:trPr>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rPr>
                  </w:pPr>
                  <w:r>
                    <w:rPr>
                      <w:rFonts w:ascii="Garamond" w:hAnsi="Garamond"/>
                    </w:rPr>
                    <w:t>4</w:t>
                  </w: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r>
                    <w:rPr>
                      <w:rFonts w:ascii="Garamond" w:hAnsi="Garamond"/>
                      <w:b/>
                    </w:rPr>
                    <w:t>Szafa suwana  IV p. pok. 410A,   1szt. demontaż, montaż w pok. 2.10,  KRS. Wys.2600, szer. 13</w:t>
                  </w:r>
                  <w:r w:rsidRPr="00093722">
                    <w:rPr>
                      <w:rFonts w:ascii="Garamond" w:hAnsi="Garamond"/>
                      <w:b/>
                    </w:rPr>
                    <w:t>00</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950"/>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p>
                <w:p w:rsidR="00BF6326" w:rsidRPr="00093722" w:rsidRDefault="00BF6326" w:rsidP="0009615D">
                  <w:pPr>
                    <w:rPr>
                      <w:rFonts w:ascii="Garamond" w:hAnsi="Garamond"/>
                    </w:rPr>
                  </w:pPr>
                  <w:r>
                    <w:rPr>
                      <w:rFonts w:ascii="Garamond" w:hAnsi="Garamond"/>
                    </w:rPr>
                    <w:t>5</w:t>
                  </w:r>
                  <w:r w:rsidRPr="00093722">
                    <w:rPr>
                      <w:rFonts w:ascii="Garamond" w:hAnsi="Garamond"/>
                    </w:rPr>
                    <w:t>.</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Pr>
                      <w:rFonts w:ascii="Garamond" w:hAnsi="Garamond"/>
                      <w:b/>
                    </w:rPr>
                    <w:t>Szafa suwana  IV p. pok. 407, demontaż, montaż w pok.  34/5</w:t>
                  </w:r>
                  <w:r w:rsidR="00375522">
                    <w:rPr>
                      <w:rFonts w:ascii="Garamond" w:hAnsi="Garamond"/>
                      <w:b/>
                    </w:rPr>
                    <w:t xml:space="preserve">, </w:t>
                  </w:r>
                  <w:r>
                    <w:rPr>
                      <w:rFonts w:ascii="Garamond" w:hAnsi="Garamond"/>
                      <w:b/>
                    </w:rPr>
                    <w:t>Wys.26</w:t>
                  </w:r>
                  <w:r w:rsidRPr="00093722">
                    <w:rPr>
                      <w:rFonts w:ascii="Garamond" w:hAnsi="Garamond"/>
                      <w:b/>
                    </w:rPr>
                    <w:t>00, szer. 2000</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p>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950"/>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t>6</w:t>
                  </w: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r>
                    <w:rPr>
                      <w:rFonts w:ascii="Garamond" w:hAnsi="Garamond"/>
                      <w:b/>
                    </w:rPr>
                    <w:t>Szafa suwana  IV p. pok. 409,   1szt. demontaż, montaż w pok. 410,  Wys.2600, szer. 35</w:t>
                  </w:r>
                  <w:r w:rsidRPr="00093722">
                    <w:rPr>
                      <w:rFonts w:ascii="Garamond" w:hAnsi="Garamond"/>
                      <w:b/>
                    </w:rPr>
                    <w:t>00</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Default="00BF6326" w:rsidP="0009615D">
                  <w:pPr>
                    <w:jc w:val="right"/>
                    <w:rPr>
                      <w:rFonts w:ascii="Garamond" w:hAnsi="Garamond"/>
                      <w:b/>
                    </w:rPr>
                  </w:pPr>
                </w:p>
              </w:tc>
            </w:tr>
            <w:tr w:rsidR="00BF6326" w:rsidRPr="00093722" w:rsidTr="0009615D">
              <w:trPr>
                <w:trHeight w:val="700"/>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t>7.</w:t>
                  </w: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r>
                    <w:rPr>
                      <w:rFonts w:ascii="Garamond" w:hAnsi="Garamond"/>
                      <w:b/>
                    </w:rPr>
                    <w:t xml:space="preserve">Zabudowa skrzynki serwerowej  pok. 407, o </w:t>
                  </w:r>
                  <w:r w:rsidR="009D175B">
                    <w:rPr>
                      <w:rFonts w:ascii="Garamond" w:hAnsi="Garamond"/>
                      <w:b/>
                    </w:rPr>
                    <w:t>wym.  szer. 900, wys. 120</w:t>
                  </w:r>
                  <w:r>
                    <w:rPr>
                      <w:rFonts w:ascii="Garamond" w:hAnsi="Garamond"/>
                      <w:b/>
                    </w:rPr>
                    <w:t xml:space="preserve"> gł.600</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833"/>
              </w:trPr>
              <w:tc>
                <w:tcPr>
                  <w:tcW w:w="817"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rPr>
                      <w:rFonts w:ascii="Garamond" w:hAnsi="Garamond"/>
                    </w:rPr>
                  </w:pPr>
                  <w:r>
                    <w:rPr>
                      <w:rFonts w:ascii="Garamond" w:hAnsi="Garamond"/>
                    </w:rPr>
                    <w:t>8.</w:t>
                  </w:r>
                </w:p>
              </w:tc>
              <w:tc>
                <w:tcPr>
                  <w:tcW w:w="3861" w:type="dxa"/>
                  <w:tcBorders>
                    <w:top w:val="single" w:sz="4" w:space="0" w:color="auto"/>
                    <w:left w:val="single" w:sz="4" w:space="0" w:color="auto"/>
                    <w:bottom w:val="single" w:sz="4" w:space="0" w:color="auto"/>
                    <w:right w:val="single" w:sz="4" w:space="0" w:color="auto"/>
                  </w:tcBorders>
                  <w:hideMark/>
                </w:tcPr>
                <w:p w:rsidR="00BF6326" w:rsidRPr="002E4ABB" w:rsidRDefault="00BF6326" w:rsidP="00375522">
                  <w:pPr>
                    <w:rPr>
                      <w:rFonts w:ascii="Garamond" w:hAnsi="Garamond"/>
                      <w:b/>
                    </w:rPr>
                  </w:pPr>
                  <w:r w:rsidRPr="00093722">
                    <w:rPr>
                      <w:rFonts w:ascii="Garamond" w:hAnsi="Garamond"/>
                      <w:b/>
                    </w:rPr>
                    <w:t>Szafa suwana II</w:t>
                  </w:r>
                  <w:r>
                    <w:rPr>
                      <w:rFonts w:ascii="Garamond" w:hAnsi="Garamond"/>
                      <w:b/>
                    </w:rPr>
                    <w:t>I</w:t>
                  </w:r>
                  <w:r w:rsidRPr="00093722">
                    <w:rPr>
                      <w:rFonts w:ascii="Garamond" w:hAnsi="Garamond"/>
                      <w:b/>
                    </w:rPr>
                    <w:t xml:space="preserve"> p. pok. </w:t>
                  </w:r>
                  <w:r>
                    <w:rPr>
                      <w:rFonts w:ascii="Garamond" w:hAnsi="Garamond"/>
                      <w:b/>
                    </w:rPr>
                    <w:t>316</w:t>
                  </w:r>
                  <w:r w:rsidR="00375522">
                    <w:rPr>
                      <w:rFonts w:ascii="Garamond" w:hAnsi="Garamond"/>
                      <w:b/>
                    </w:rPr>
                    <w:t>,</w:t>
                  </w:r>
                  <w:r>
                    <w:rPr>
                      <w:rFonts w:ascii="Garamond" w:hAnsi="Garamond"/>
                      <w:b/>
                    </w:rPr>
                    <w:t xml:space="preserve">  </w:t>
                  </w:r>
                  <w:r w:rsidR="00375522">
                    <w:rPr>
                      <w:rFonts w:ascii="Garamond" w:hAnsi="Garamond"/>
                      <w:b/>
                    </w:rPr>
                    <w:t>d</w:t>
                  </w:r>
                  <w:r w:rsidR="00375522">
                    <w:rPr>
                      <w:rFonts w:ascii="Garamond" w:hAnsi="Garamond"/>
                      <w:b/>
                    </w:rPr>
                    <w:t>emontaż</w:t>
                  </w:r>
                  <w:r w:rsidR="00375522">
                    <w:rPr>
                      <w:rFonts w:ascii="Garamond" w:hAnsi="Garamond"/>
                      <w:b/>
                    </w:rPr>
                    <w:t xml:space="preserve"> </w:t>
                  </w:r>
                  <w:r>
                    <w:rPr>
                      <w:rFonts w:ascii="Garamond" w:hAnsi="Garamond"/>
                      <w:b/>
                    </w:rPr>
                    <w:t>- 3 szt. Wys.2400,szer. 13</w:t>
                  </w:r>
                  <w:r w:rsidRPr="00093722">
                    <w:rPr>
                      <w:rFonts w:ascii="Garamond" w:hAnsi="Garamond"/>
                      <w:b/>
                    </w:rPr>
                    <w:t>00</w:t>
                  </w:r>
                  <w:r>
                    <w:rPr>
                      <w:rFonts w:ascii="Garamond" w:hAnsi="Garamond"/>
                      <w:b/>
                    </w:rPr>
                    <w:t>, Szafa uchylna kominek o wym. szer. 500, wys. 2400. Wnękowa aktowo ubraniowa wys.2400 szer. 1000, gł. 450, montaż</w:t>
                  </w:r>
                  <w:r w:rsidR="00375522">
                    <w:rPr>
                      <w:rFonts w:ascii="Garamond" w:hAnsi="Garamond"/>
                      <w:b/>
                    </w:rPr>
                    <w:t xml:space="preserve"> w pok.</w:t>
                  </w:r>
                  <w:bookmarkStart w:id="0" w:name="_GoBack"/>
                  <w:bookmarkEnd w:id="0"/>
                  <w:r w:rsidR="00375522">
                    <w:rPr>
                      <w:rFonts w:ascii="Garamond" w:hAnsi="Garamond"/>
                      <w:b/>
                    </w:rPr>
                    <w:t xml:space="preserve"> 501</w:t>
                  </w:r>
                </w:p>
              </w:tc>
              <w:tc>
                <w:tcPr>
                  <w:tcW w:w="1276"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jc w:val="center"/>
                    <w:rPr>
                      <w:rFonts w:ascii="Garamond" w:hAnsi="Garamond"/>
                      <w:b/>
                    </w:rPr>
                  </w:pPr>
                </w:p>
                <w:p w:rsidR="00BF6326" w:rsidRPr="00093722" w:rsidRDefault="00BF6326" w:rsidP="0009615D">
                  <w:pPr>
                    <w:jc w:val="center"/>
                    <w:rPr>
                      <w:rFonts w:ascii="Garamond" w:hAnsi="Garamond"/>
                      <w:b/>
                    </w:rPr>
                  </w:pPr>
                  <w:r w:rsidRPr="00093722">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rPr>
                <w:trHeight w:val="750"/>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t>9.</w:t>
                  </w:r>
                </w:p>
              </w:tc>
              <w:tc>
                <w:tcPr>
                  <w:tcW w:w="3861" w:type="dxa"/>
                  <w:tcBorders>
                    <w:top w:val="single" w:sz="4" w:space="0" w:color="auto"/>
                    <w:left w:val="single" w:sz="4" w:space="0" w:color="auto"/>
                    <w:bottom w:val="single" w:sz="4" w:space="0" w:color="auto"/>
                    <w:right w:val="single" w:sz="4" w:space="0" w:color="auto"/>
                  </w:tcBorders>
                </w:tcPr>
                <w:p w:rsidR="00BF6326" w:rsidRPr="002E4ABB" w:rsidRDefault="00BF6326" w:rsidP="0009615D">
                  <w:pPr>
                    <w:rPr>
                      <w:rFonts w:ascii="Garamond" w:hAnsi="Garamond"/>
                      <w:b/>
                      <w:color w:val="7030A0"/>
                    </w:rPr>
                  </w:pPr>
                  <w:r>
                    <w:rPr>
                      <w:rFonts w:ascii="Garamond" w:hAnsi="Garamond"/>
                      <w:b/>
                    </w:rPr>
                    <w:t xml:space="preserve">Szafa suwana  parter  </w:t>
                  </w:r>
                  <w:r w:rsidRPr="006F354E">
                    <w:rPr>
                      <w:rFonts w:ascii="Garamond" w:hAnsi="Garamond"/>
                      <w:b/>
                      <w:color w:val="7030A0"/>
                    </w:rPr>
                    <w:t>pok. 1.6 – 2 szt.</w:t>
                  </w:r>
                  <w:r>
                    <w:rPr>
                      <w:rFonts w:ascii="Garamond" w:hAnsi="Garamond"/>
                      <w:b/>
                      <w:color w:val="7030A0"/>
                    </w:rPr>
                    <w:t xml:space="preserve"> </w:t>
                  </w:r>
                  <w:r>
                    <w:rPr>
                      <w:rFonts w:ascii="Garamond" w:hAnsi="Garamond"/>
                      <w:b/>
                    </w:rPr>
                    <w:t>o wym.: wys.2800, szer.33</w:t>
                  </w:r>
                  <w:r w:rsidRPr="00093722">
                    <w:rPr>
                      <w:rFonts w:ascii="Garamond" w:hAnsi="Garamond"/>
                      <w:b/>
                    </w:rPr>
                    <w:t>00</w:t>
                  </w:r>
                  <w:r>
                    <w:rPr>
                      <w:rFonts w:ascii="Garamond" w:hAnsi="Garamond"/>
                      <w:b/>
                    </w:rPr>
                    <w:t xml:space="preserve"> i  wys. 2800, szer. 1800, demontaż i montaż</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p>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Tr="0009615D">
              <w:trPr>
                <w:trHeight w:val="750"/>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lastRenderedPageBreak/>
                    <w:t>10.</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Pr>
                      <w:rFonts w:ascii="Garamond" w:hAnsi="Garamond"/>
                      <w:b/>
                    </w:rPr>
                    <w:t xml:space="preserve">Szafa suwana  parter  </w:t>
                  </w:r>
                  <w:r w:rsidRPr="006F354E">
                    <w:rPr>
                      <w:rFonts w:ascii="Garamond" w:hAnsi="Garamond"/>
                      <w:b/>
                      <w:color w:val="7030A0"/>
                    </w:rPr>
                    <w:t>pok. 1.7 – 4 szt</w:t>
                  </w:r>
                  <w:r>
                    <w:rPr>
                      <w:rFonts w:ascii="Garamond" w:hAnsi="Garamond"/>
                      <w:b/>
                    </w:rPr>
                    <w:t>. o wym.: wys.2800, szer. 290</w:t>
                  </w:r>
                  <w:r w:rsidRPr="00093722">
                    <w:rPr>
                      <w:rFonts w:ascii="Garamond" w:hAnsi="Garamond"/>
                      <w:b/>
                    </w:rPr>
                    <w:t>0</w:t>
                  </w:r>
                  <w:r>
                    <w:rPr>
                      <w:rFonts w:ascii="Garamond" w:hAnsi="Garamond"/>
                      <w:b/>
                    </w:rPr>
                    <w:t xml:space="preserve"> ;  wys. 2800, szer. 2700;  wys. 2800 szer. 2000 i wys. 2800 szer.1800</w:t>
                  </w:r>
                  <w:r w:rsidR="009D175B">
                    <w:rPr>
                      <w:rFonts w:ascii="Garamond" w:hAnsi="Garamond"/>
                      <w:b/>
                    </w:rPr>
                    <w:t>,</w:t>
                  </w:r>
                  <w:r>
                    <w:rPr>
                      <w:rFonts w:ascii="Garamond" w:hAnsi="Garamond"/>
                      <w:b/>
                    </w:rPr>
                    <w:t xml:space="preserve"> demontaż i montaż </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Default="00BF6326" w:rsidP="0009615D">
                  <w:pPr>
                    <w:jc w:val="right"/>
                    <w:rPr>
                      <w:rFonts w:ascii="Garamond" w:hAnsi="Garamond"/>
                      <w:b/>
                    </w:rPr>
                  </w:pPr>
                </w:p>
              </w:tc>
            </w:tr>
            <w:tr w:rsidR="00BF6326" w:rsidRPr="00093722" w:rsidTr="0009615D">
              <w:trPr>
                <w:trHeight w:val="765"/>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rPr>
                  </w:pPr>
                  <w:r>
                    <w:rPr>
                      <w:rFonts w:ascii="Garamond" w:hAnsi="Garamond"/>
                    </w:rPr>
                    <w:t>11.</w:t>
                  </w:r>
                </w:p>
              </w:tc>
              <w:tc>
                <w:tcPr>
                  <w:tcW w:w="3861" w:type="dxa"/>
                  <w:tcBorders>
                    <w:top w:val="single" w:sz="4" w:space="0" w:color="auto"/>
                    <w:left w:val="single" w:sz="4" w:space="0" w:color="auto"/>
                    <w:bottom w:val="single" w:sz="4" w:space="0" w:color="auto"/>
                    <w:right w:val="single" w:sz="4" w:space="0" w:color="auto"/>
                  </w:tcBorders>
                </w:tcPr>
                <w:p w:rsidR="00BF6326" w:rsidRPr="009D175B" w:rsidRDefault="00BF6326" w:rsidP="0009615D">
                  <w:pPr>
                    <w:rPr>
                      <w:rFonts w:ascii="Garamond" w:hAnsi="Garamond"/>
                      <w:b/>
                    </w:rPr>
                  </w:pPr>
                  <w:r>
                    <w:rPr>
                      <w:rFonts w:ascii="Garamond" w:hAnsi="Garamond"/>
                      <w:b/>
                    </w:rPr>
                    <w:t xml:space="preserve">Szafa suwana  parter  </w:t>
                  </w:r>
                  <w:r w:rsidRPr="006F354E">
                    <w:rPr>
                      <w:rFonts w:ascii="Garamond" w:hAnsi="Garamond"/>
                      <w:b/>
                      <w:color w:val="7030A0"/>
                    </w:rPr>
                    <w:t>pok. 1.</w:t>
                  </w:r>
                  <w:r>
                    <w:rPr>
                      <w:rFonts w:ascii="Garamond" w:hAnsi="Garamond"/>
                      <w:b/>
                      <w:color w:val="7030A0"/>
                    </w:rPr>
                    <w:t>17</w:t>
                  </w:r>
                  <w:r w:rsidRPr="006F354E">
                    <w:rPr>
                      <w:rFonts w:ascii="Garamond" w:hAnsi="Garamond"/>
                      <w:b/>
                      <w:color w:val="7030A0"/>
                    </w:rPr>
                    <w:t xml:space="preserve"> – 2 szt.</w:t>
                  </w:r>
                  <w:r>
                    <w:rPr>
                      <w:rFonts w:ascii="Garamond" w:hAnsi="Garamond"/>
                      <w:b/>
                      <w:color w:val="7030A0"/>
                    </w:rPr>
                    <w:t xml:space="preserve">  </w:t>
                  </w:r>
                  <w:r>
                    <w:rPr>
                      <w:rFonts w:ascii="Garamond" w:hAnsi="Garamond"/>
                      <w:b/>
                    </w:rPr>
                    <w:t>o wym.: wys.2800, szer.25</w:t>
                  </w:r>
                  <w:r w:rsidRPr="00093722">
                    <w:rPr>
                      <w:rFonts w:ascii="Garamond" w:hAnsi="Garamond"/>
                      <w:b/>
                    </w:rPr>
                    <w:t>00</w:t>
                  </w:r>
                  <w:r>
                    <w:rPr>
                      <w:rFonts w:ascii="Garamond" w:hAnsi="Garamond"/>
                      <w:b/>
                    </w:rPr>
                    <w:t xml:space="preserve"> i  wys. 2800, szer. 2000, demontaż i montaż</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p>
                <w:p w:rsidR="00BF6326" w:rsidRPr="00093722" w:rsidRDefault="00BF6326" w:rsidP="0009615D">
                  <w:pPr>
                    <w:jc w:val="center"/>
                    <w:rPr>
                      <w:rFonts w:ascii="Garamond" w:hAnsi="Garamond"/>
                      <w:b/>
                    </w:rPr>
                  </w:pPr>
                  <w:r w:rsidRPr="00093722">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rPr>
                      <w:rFonts w:ascii="Garamond" w:hAnsi="Garamond"/>
                      <w:lang w:val="de-DE"/>
                    </w:rPr>
                  </w:pPr>
                  <w:r>
                    <w:rPr>
                      <w:rFonts w:ascii="Garamond" w:hAnsi="Garamond"/>
                      <w:lang w:val="de-DE"/>
                    </w:rPr>
                    <w:t>12.</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sidRPr="00093722">
                    <w:rPr>
                      <w:rFonts w:ascii="Garamond" w:hAnsi="Garamond"/>
                      <w:b/>
                    </w:rPr>
                    <w:t>Wymiana- tor dolny  wg potrzeb</w:t>
                  </w:r>
                </w:p>
              </w:tc>
              <w:tc>
                <w:tcPr>
                  <w:tcW w:w="1276"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jc w:val="center"/>
                    <w:rPr>
                      <w:rFonts w:ascii="Garamond" w:hAnsi="Garamond"/>
                      <w:b/>
                    </w:rPr>
                  </w:pPr>
                  <w:r w:rsidRPr="00093722">
                    <w:rPr>
                      <w:rFonts w:ascii="Garamond" w:hAnsi="Garamond"/>
                      <w:b/>
                    </w:rPr>
                    <w:t>1mb</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rPr>
                      <w:rFonts w:ascii="Garamond" w:hAnsi="Garamond"/>
                      <w:lang w:val="de-DE"/>
                    </w:rPr>
                  </w:pPr>
                  <w:r>
                    <w:rPr>
                      <w:rFonts w:ascii="Garamond" w:hAnsi="Garamond"/>
                      <w:lang w:val="de-DE"/>
                    </w:rPr>
                    <w:t>13.</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sidRPr="00093722">
                    <w:rPr>
                      <w:rFonts w:ascii="Garamond" w:hAnsi="Garamond"/>
                      <w:b/>
                    </w:rPr>
                    <w:t>Wymiana- tor górny, wg potrzeb</w:t>
                  </w:r>
                </w:p>
              </w:tc>
              <w:tc>
                <w:tcPr>
                  <w:tcW w:w="1276"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jc w:val="center"/>
                    <w:rPr>
                      <w:rFonts w:ascii="Garamond" w:hAnsi="Garamond"/>
                      <w:b/>
                    </w:rPr>
                  </w:pPr>
                  <w:r w:rsidRPr="00093722">
                    <w:rPr>
                      <w:rFonts w:ascii="Garamond" w:hAnsi="Garamond"/>
                      <w:b/>
                    </w:rPr>
                    <w:t>1mb</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rPr>
                      <w:rFonts w:ascii="Garamond" w:hAnsi="Garamond"/>
                      <w:lang w:val="de-DE"/>
                    </w:rPr>
                  </w:pPr>
                  <w:r>
                    <w:rPr>
                      <w:rFonts w:ascii="Garamond" w:hAnsi="Garamond"/>
                      <w:lang w:val="de-DE"/>
                    </w:rPr>
                    <w:t>14.</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sidRPr="00093722">
                    <w:rPr>
                      <w:rFonts w:ascii="Garamond" w:hAnsi="Garamond"/>
                      <w:b/>
                    </w:rPr>
                    <w:t>Wózki dolne</w:t>
                  </w:r>
                  <w:r>
                    <w:rPr>
                      <w:rFonts w:ascii="Garamond" w:hAnsi="Garamond"/>
                      <w:b/>
                    </w:rPr>
                    <w:t xml:space="preserve"> ( 2 w komplecie)</w:t>
                  </w:r>
                  <w:r w:rsidRPr="00093722">
                    <w:rPr>
                      <w:rFonts w:ascii="Garamond" w:hAnsi="Garamond"/>
                      <w:b/>
                    </w:rPr>
                    <w:t>, wg potrzeb</w:t>
                  </w:r>
                </w:p>
              </w:tc>
              <w:tc>
                <w:tcPr>
                  <w:tcW w:w="1276"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jc w:val="center"/>
                    <w:rPr>
                      <w:rFonts w:ascii="Garamond" w:hAnsi="Garamond"/>
                      <w:b/>
                    </w:rPr>
                  </w:pPr>
                  <w:r w:rsidRPr="00093722">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rPr>
                      <w:rFonts w:ascii="Garamond" w:hAnsi="Garamond"/>
                      <w:lang w:val="de-DE"/>
                    </w:rPr>
                  </w:pPr>
                  <w:r>
                    <w:rPr>
                      <w:rFonts w:ascii="Garamond" w:hAnsi="Garamond"/>
                      <w:lang w:val="de-DE"/>
                    </w:rPr>
                    <w:t>15</w:t>
                  </w:r>
                  <w:r w:rsidRPr="00093722">
                    <w:rPr>
                      <w:rFonts w:ascii="Garamond" w:hAnsi="Garamond"/>
                      <w:lang w:val="de-DE"/>
                    </w:rPr>
                    <w:t>.</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sidRPr="00093722">
                    <w:rPr>
                      <w:rFonts w:ascii="Garamond" w:hAnsi="Garamond"/>
                      <w:b/>
                    </w:rPr>
                    <w:t>Wózki górne</w:t>
                  </w:r>
                  <w:r>
                    <w:rPr>
                      <w:rFonts w:ascii="Garamond" w:hAnsi="Garamond"/>
                      <w:b/>
                    </w:rPr>
                    <w:t xml:space="preserve"> ( 2 w komplecie)</w:t>
                  </w:r>
                  <w:r w:rsidRPr="00093722">
                    <w:rPr>
                      <w:rFonts w:ascii="Garamond" w:hAnsi="Garamond"/>
                      <w:b/>
                    </w:rPr>
                    <w:t>, wg potrzeb</w:t>
                  </w:r>
                </w:p>
              </w:tc>
              <w:tc>
                <w:tcPr>
                  <w:tcW w:w="1276" w:type="dxa"/>
                  <w:tcBorders>
                    <w:top w:val="single" w:sz="4" w:space="0" w:color="auto"/>
                    <w:left w:val="single" w:sz="4" w:space="0" w:color="auto"/>
                    <w:bottom w:val="single" w:sz="4" w:space="0" w:color="auto"/>
                    <w:right w:val="single" w:sz="4" w:space="0" w:color="auto"/>
                  </w:tcBorders>
                  <w:hideMark/>
                </w:tcPr>
                <w:p w:rsidR="00BF6326" w:rsidRPr="00093722" w:rsidRDefault="00BF6326" w:rsidP="0009615D">
                  <w:pPr>
                    <w:jc w:val="center"/>
                    <w:rPr>
                      <w:rFonts w:ascii="Garamond" w:hAnsi="Garamond"/>
                      <w:b/>
                    </w:rPr>
                  </w:pPr>
                  <w:r w:rsidRPr="00093722">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lang w:val="de-DE"/>
                    </w:rPr>
                  </w:pPr>
                  <w:r>
                    <w:rPr>
                      <w:rFonts w:ascii="Garamond" w:hAnsi="Garamond"/>
                      <w:lang w:val="de-DE"/>
                    </w:rPr>
                    <w:t>16.</w:t>
                  </w:r>
                </w:p>
              </w:tc>
              <w:tc>
                <w:tcPr>
                  <w:tcW w:w="386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rPr>
                  </w:pPr>
                  <w:r>
                    <w:rPr>
                      <w:rFonts w:ascii="Garamond" w:hAnsi="Garamond"/>
                      <w:b/>
                    </w:rPr>
                    <w:t>Półki –płyta m</w:t>
                  </w:r>
                  <w:r w:rsidRPr="00F974EC">
                    <w:rPr>
                      <w:rFonts w:ascii="Garamond" w:hAnsi="Garamond"/>
                      <w:b/>
                      <w:vertAlign w:val="superscript"/>
                    </w:rPr>
                    <w:t>2</w:t>
                  </w:r>
                  <w:r>
                    <w:rPr>
                      <w:rFonts w:ascii="Garamond" w:hAnsi="Garamond"/>
                      <w:b/>
                    </w:rPr>
                    <w:t>, wg potrzeb</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lang w:val="de-DE"/>
                    </w:rPr>
                  </w:pPr>
                  <w:r>
                    <w:rPr>
                      <w:rFonts w:ascii="Garamond" w:hAnsi="Garamond"/>
                      <w:lang w:val="de-DE"/>
                    </w:rPr>
                    <w:t>17.</w:t>
                  </w: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r>
                    <w:rPr>
                      <w:rFonts w:ascii="Garamond" w:hAnsi="Garamond"/>
                      <w:b/>
                    </w:rPr>
                    <w:t>Płyta ścianki boczne za m</w:t>
                  </w:r>
                  <w:r w:rsidRPr="00F974EC">
                    <w:rPr>
                      <w:rFonts w:ascii="Garamond" w:hAnsi="Garamond"/>
                      <w:b/>
                      <w:vertAlign w:val="superscript"/>
                    </w:rPr>
                    <w:t>2</w:t>
                  </w:r>
                  <w:r>
                    <w:rPr>
                      <w:rFonts w:ascii="Garamond" w:hAnsi="Garamond"/>
                      <w:b/>
                    </w:rPr>
                    <w:t xml:space="preserve"> wg potrzeb</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lang w:val="de-DE"/>
                    </w:rPr>
                  </w:pPr>
                  <w:r>
                    <w:rPr>
                      <w:rFonts w:ascii="Garamond" w:hAnsi="Garamond"/>
                      <w:lang w:val="de-DE"/>
                    </w:rPr>
                    <w:t>18.</w:t>
                  </w:r>
                </w:p>
              </w:tc>
              <w:tc>
                <w:tcPr>
                  <w:tcW w:w="3861" w:type="dxa"/>
                  <w:tcBorders>
                    <w:top w:val="single" w:sz="4" w:space="0" w:color="auto"/>
                    <w:left w:val="single" w:sz="4" w:space="0" w:color="auto"/>
                    <w:bottom w:val="single" w:sz="4" w:space="0" w:color="auto"/>
                    <w:right w:val="single" w:sz="4" w:space="0" w:color="auto"/>
                  </w:tcBorders>
                </w:tcPr>
                <w:p w:rsidR="00BF6326" w:rsidRPr="00BF6326" w:rsidRDefault="00BF6326" w:rsidP="0009615D">
                  <w:pPr>
                    <w:rPr>
                      <w:rFonts w:ascii="Garamond" w:hAnsi="Garamond"/>
                      <w:b/>
                      <w:vertAlign w:val="superscript"/>
                    </w:rPr>
                  </w:pPr>
                  <w:r>
                    <w:rPr>
                      <w:rFonts w:ascii="Garamond" w:hAnsi="Garamond"/>
                      <w:b/>
                    </w:rPr>
                    <w:t>Wieniec górny wg potrzeb za m</w:t>
                  </w:r>
                  <w:r w:rsidRPr="00F974EC">
                    <w:rPr>
                      <w:rFonts w:ascii="Garamond" w:hAnsi="Garamond"/>
                      <w:b/>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 xml:space="preserve">1 </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c>
                <w:tcPr>
                  <w:tcW w:w="817"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lang w:val="de-DE"/>
                    </w:rPr>
                  </w:pPr>
                  <w:r>
                    <w:rPr>
                      <w:rFonts w:ascii="Garamond" w:hAnsi="Garamond"/>
                      <w:lang w:val="de-DE"/>
                    </w:rPr>
                    <w:t xml:space="preserve">19 </w:t>
                  </w: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rPr>
                  </w:pPr>
                  <w:r>
                    <w:rPr>
                      <w:rFonts w:ascii="Garamond" w:hAnsi="Garamond"/>
                      <w:b/>
                    </w:rPr>
                    <w:t>Zamki do szaf z drzwiami suwanymi wg potrzeb</w:t>
                  </w:r>
                </w:p>
              </w:tc>
              <w:tc>
                <w:tcPr>
                  <w:tcW w:w="1276" w:type="dxa"/>
                  <w:tcBorders>
                    <w:top w:val="single" w:sz="4" w:space="0" w:color="auto"/>
                    <w:left w:val="single" w:sz="4" w:space="0" w:color="auto"/>
                    <w:bottom w:val="single" w:sz="4" w:space="0" w:color="auto"/>
                    <w:right w:val="single" w:sz="4" w:space="0" w:color="auto"/>
                  </w:tcBorders>
                </w:tcPr>
                <w:p w:rsidR="00BF6326" w:rsidRDefault="00BF6326" w:rsidP="0009615D">
                  <w:pPr>
                    <w:jc w:val="center"/>
                    <w:rPr>
                      <w:rFonts w:ascii="Garamond" w:hAnsi="Garamond"/>
                      <w:b/>
                    </w:rPr>
                  </w:pPr>
                  <w:r>
                    <w:rPr>
                      <w:rFonts w:ascii="Garamond" w:hAnsi="Garamond"/>
                      <w:b/>
                    </w:rPr>
                    <w:t>1</w:t>
                  </w: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right"/>
                    <w:rPr>
                      <w:rFonts w:ascii="Garamond" w:hAnsi="Garamond"/>
                      <w:b/>
                      <w:lang w:val="de-DE"/>
                    </w:rPr>
                  </w:pPr>
                </w:p>
              </w:tc>
            </w:tr>
            <w:tr w:rsidR="00BF6326" w:rsidRPr="00093722" w:rsidTr="0009615D">
              <w:trPr>
                <w:trHeight w:val="472"/>
              </w:trPr>
              <w:tc>
                <w:tcPr>
                  <w:tcW w:w="817"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lang w:val="de-DE"/>
                    </w:rPr>
                  </w:pPr>
                </w:p>
              </w:tc>
              <w:tc>
                <w:tcPr>
                  <w:tcW w:w="3861" w:type="dxa"/>
                  <w:tcBorders>
                    <w:top w:val="single" w:sz="4" w:space="0" w:color="auto"/>
                    <w:left w:val="single" w:sz="4" w:space="0" w:color="auto"/>
                    <w:bottom w:val="single" w:sz="4" w:space="0" w:color="auto"/>
                    <w:right w:val="single" w:sz="4" w:space="0" w:color="auto"/>
                  </w:tcBorders>
                </w:tcPr>
                <w:p w:rsidR="00BF6326" w:rsidRDefault="00BF6326" w:rsidP="0009615D">
                  <w:pPr>
                    <w:rPr>
                      <w:rFonts w:ascii="Garamond" w:hAnsi="Garamond"/>
                      <w:b/>
                      <w:lang w:val="de-DE"/>
                    </w:rPr>
                  </w:pPr>
                  <w:r>
                    <w:rPr>
                      <w:rFonts w:ascii="Garamond" w:hAnsi="Garamond"/>
                      <w:b/>
                      <w:lang w:val="de-DE"/>
                    </w:rPr>
                    <w:t xml:space="preserve">           </w:t>
                  </w:r>
                  <w:r w:rsidRPr="00093722">
                    <w:rPr>
                      <w:rFonts w:ascii="Garamond" w:hAnsi="Garamond"/>
                      <w:b/>
                      <w:lang w:val="de-DE"/>
                    </w:rPr>
                    <w:t xml:space="preserve">  </w:t>
                  </w:r>
                  <w:proofErr w:type="spellStart"/>
                  <w:r w:rsidR="009D175B">
                    <w:rPr>
                      <w:rFonts w:ascii="Garamond" w:hAnsi="Garamond"/>
                      <w:b/>
                      <w:lang w:val="de-DE"/>
                    </w:rPr>
                    <w:t>Razem</w:t>
                  </w:r>
                  <w:proofErr w:type="spellEnd"/>
                  <w:r w:rsidR="009D175B">
                    <w:rPr>
                      <w:rFonts w:ascii="Garamond" w:hAnsi="Garamond"/>
                      <w:b/>
                      <w:lang w:val="de-DE"/>
                    </w:rPr>
                    <w:t xml:space="preserve"> </w:t>
                  </w:r>
                  <w:proofErr w:type="spellStart"/>
                  <w:r w:rsidR="009D175B">
                    <w:rPr>
                      <w:rFonts w:ascii="Garamond" w:hAnsi="Garamond"/>
                      <w:b/>
                      <w:lang w:val="de-DE"/>
                    </w:rPr>
                    <w:t>od</w:t>
                  </w:r>
                  <w:proofErr w:type="spellEnd"/>
                  <w:r w:rsidR="009D175B">
                    <w:rPr>
                      <w:rFonts w:ascii="Garamond" w:hAnsi="Garamond"/>
                      <w:b/>
                      <w:lang w:val="de-DE"/>
                    </w:rPr>
                    <w:t xml:space="preserve"> </w:t>
                  </w:r>
                  <w:proofErr w:type="spellStart"/>
                  <w:r w:rsidR="009D175B">
                    <w:rPr>
                      <w:rFonts w:ascii="Garamond" w:hAnsi="Garamond"/>
                      <w:b/>
                      <w:lang w:val="de-DE"/>
                    </w:rPr>
                    <w:t>poz</w:t>
                  </w:r>
                  <w:proofErr w:type="spellEnd"/>
                  <w:r w:rsidR="009D175B">
                    <w:rPr>
                      <w:rFonts w:ascii="Garamond" w:hAnsi="Garamond"/>
                      <w:b/>
                      <w:lang w:val="de-DE"/>
                    </w:rPr>
                    <w:t xml:space="preserve">. 12-19 </w:t>
                  </w:r>
                  <w:r w:rsidRPr="00093722">
                    <w:rPr>
                      <w:rFonts w:ascii="Garamond" w:hAnsi="Garamond"/>
                      <w:b/>
                      <w:lang w:val="de-DE"/>
                    </w:rPr>
                    <w:t xml:space="preserve"> </w:t>
                  </w:r>
                </w:p>
                <w:p w:rsidR="00BF6326" w:rsidRPr="00093722" w:rsidRDefault="00BF6326" w:rsidP="0009615D">
                  <w:pPr>
                    <w:rPr>
                      <w:rFonts w:ascii="Garamond" w:hAnsi="Garamond"/>
                      <w:b/>
                      <w:lang w:val="de-DE"/>
                    </w:rPr>
                  </w:pPr>
                  <w:r w:rsidRPr="00093722">
                    <w:rPr>
                      <w:rFonts w:ascii="Garamond" w:hAnsi="Garamond"/>
                      <w:b/>
                      <w:lang w:val="de-DE"/>
                    </w:rPr>
                    <w:t xml:space="preserve"> </w:t>
                  </w:r>
                  <w:r w:rsidR="006E4C72">
                    <w:rPr>
                      <w:rFonts w:ascii="Garamond" w:hAnsi="Garamond"/>
                      <w:b/>
                      <w:lang w:val="de-DE"/>
                    </w:rPr>
                    <w:t xml:space="preserve">                                   </w:t>
                  </w:r>
                  <w:r w:rsidRPr="00093722">
                    <w:rPr>
                      <w:rFonts w:ascii="Garamond" w:hAnsi="Garamond"/>
                      <w:b/>
                      <w:lang w:val="de-DE"/>
                    </w:rPr>
                    <w:t xml:space="preserve"> RAZEM</w:t>
                  </w:r>
                </w:p>
              </w:tc>
              <w:tc>
                <w:tcPr>
                  <w:tcW w:w="1276"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jc w:val="center"/>
                    <w:rPr>
                      <w:rFonts w:ascii="Garamond" w:hAnsi="Garamond"/>
                      <w:b/>
                      <w:lang w:val="de-DE"/>
                    </w:rPr>
                  </w:pPr>
                </w:p>
              </w:tc>
              <w:tc>
                <w:tcPr>
                  <w:tcW w:w="992" w:type="dxa"/>
                  <w:tcBorders>
                    <w:top w:val="single" w:sz="4" w:space="0" w:color="auto"/>
                    <w:left w:val="single" w:sz="4" w:space="0" w:color="auto"/>
                    <w:bottom w:val="single" w:sz="4" w:space="0" w:color="auto"/>
                    <w:right w:val="single" w:sz="4" w:space="0" w:color="auto"/>
                  </w:tcBorders>
                </w:tcPr>
                <w:p w:rsidR="00BF6326" w:rsidRPr="00093722" w:rsidRDefault="00BF6326" w:rsidP="0009615D">
                  <w:pPr>
                    <w:rPr>
                      <w:rFonts w:ascii="Garamond" w:hAnsi="Garamond"/>
                      <w:b/>
                      <w:lang w:val="de-DE"/>
                    </w:rPr>
                  </w:pPr>
                </w:p>
              </w:tc>
              <w:tc>
                <w:tcPr>
                  <w:tcW w:w="1951" w:type="dxa"/>
                  <w:tcBorders>
                    <w:top w:val="single" w:sz="4" w:space="0" w:color="auto"/>
                    <w:left w:val="single" w:sz="4" w:space="0" w:color="auto"/>
                    <w:bottom w:val="single" w:sz="4" w:space="0" w:color="auto"/>
                    <w:right w:val="single" w:sz="4" w:space="0" w:color="auto"/>
                  </w:tcBorders>
                </w:tcPr>
                <w:p w:rsidR="00BF6326" w:rsidRPr="009F442C" w:rsidRDefault="00BF6326" w:rsidP="0009615D">
                  <w:pPr>
                    <w:jc w:val="right"/>
                    <w:rPr>
                      <w:rFonts w:ascii="Garamond" w:hAnsi="Garamond"/>
                      <w:b/>
                      <w:u w:val="single"/>
                      <w:lang w:val="de-DE"/>
                    </w:rPr>
                  </w:pPr>
                </w:p>
              </w:tc>
            </w:tr>
          </w:tbl>
          <w:p w:rsidR="00BF6326" w:rsidRDefault="00BF6326" w:rsidP="0009615D">
            <w:pPr>
              <w:jc w:val="both"/>
              <w:rPr>
                <w:rFonts w:ascii="Garamond" w:hAnsi="Garamond"/>
                <w:b/>
                <w:color w:val="FF0000"/>
                <w:lang w:eastAsia="x-none"/>
              </w:rPr>
            </w:pPr>
          </w:p>
          <w:p w:rsidR="00BF6326" w:rsidRDefault="00BF6326" w:rsidP="0009615D">
            <w:pPr>
              <w:jc w:val="right"/>
              <w:rPr>
                <w:rFonts w:ascii="Garamond" w:hAnsi="Garamond"/>
                <w:b/>
                <w:szCs w:val="20"/>
                <w:lang w:eastAsia="x-none"/>
              </w:rPr>
            </w:pPr>
          </w:p>
          <w:p w:rsidR="00BF6326" w:rsidRDefault="00BF6326" w:rsidP="0009615D">
            <w:pPr>
              <w:jc w:val="right"/>
              <w:rPr>
                <w:rFonts w:ascii="Garamond" w:hAnsi="Garamond"/>
                <w:b/>
                <w:szCs w:val="20"/>
                <w:lang w:eastAsia="x-none"/>
              </w:rPr>
            </w:pPr>
          </w:p>
          <w:p w:rsidR="00BF6326" w:rsidRDefault="00BF6326" w:rsidP="0009615D">
            <w:pPr>
              <w:rPr>
                <w:color w:val="000000"/>
              </w:rPr>
            </w:pPr>
          </w:p>
        </w:tc>
        <w:tc>
          <w:tcPr>
            <w:tcW w:w="3088" w:type="dxa"/>
            <w:tcBorders>
              <w:top w:val="nil"/>
              <w:left w:val="nil"/>
              <w:bottom w:val="nil"/>
              <w:right w:val="nil"/>
            </w:tcBorders>
            <w:shd w:val="clear" w:color="auto" w:fill="auto"/>
            <w:noWrap/>
            <w:vAlign w:val="center"/>
          </w:tcPr>
          <w:p w:rsidR="00BF6326" w:rsidRDefault="00BF6326" w:rsidP="0009615D">
            <w:pPr>
              <w:ind w:firstLineChars="100" w:firstLine="220"/>
              <w:rPr>
                <w:color w:val="000000"/>
              </w:rPr>
            </w:pPr>
          </w:p>
        </w:tc>
        <w:tc>
          <w:tcPr>
            <w:tcW w:w="3235" w:type="dxa"/>
            <w:tcBorders>
              <w:top w:val="nil"/>
              <w:left w:val="nil"/>
              <w:bottom w:val="nil"/>
              <w:right w:val="nil"/>
            </w:tcBorders>
            <w:shd w:val="clear" w:color="auto" w:fill="auto"/>
            <w:noWrap/>
            <w:vAlign w:val="bottom"/>
          </w:tcPr>
          <w:p w:rsidR="00BF6326" w:rsidRDefault="00BF6326" w:rsidP="0009615D">
            <w:pPr>
              <w:jc w:val="center"/>
              <w:rPr>
                <w:sz w:val="20"/>
                <w:szCs w:val="20"/>
              </w:rPr>
            </w:pPr>
          </w:p>
        </w:tc>
        <w:tc>
          <w:tcPr>
            <w:tcW w:w="1905" w:type="dxa"/>
            <w:tcBorders>
              <w:top w:val="nil"/>
              <w:left w:val="nil"/>
              <w:bottom w:val="nil"/>
              <w:right w:val="nil"/>
            </w:tcBorders>
            <w:shd w:val="clear" w:color="auto" w:fill="auto"/>
            <w:noWrap/>
            <w:vAlign w:val="bottom"/>
            <w:hideMark/>
          </w:tcPr>
          <w:p w:rsidR="00BF6326" w:rsidRDefault="00BF6326" w:rsidP="0009615D">
            <w:pPr>
              <w:rPr>
                <w:sz w:val="20"/>
                <w:szCs w:val="20"/>
              </w:rPr>
            </w:pPr>
          </w:p>
        </w:tc>
      </w:tr>
    </w:tbl>
    <w:p w:rsidR="00F974EC" w:rsidRPr="006E4C72" w:rsidRDefault="00A218D8" w:rsidP="00F974EC">
      <w:pPr>
        <w:pStyle w:val="Akapitzlist"/>
        <w:numPr>
          <w:ilvl w:val="0"/>
          <w:numId w:val="22"/>
        </w:numPr>
        <w:spacing w:after="0"/>
        <w:ind w:left="284" w:hanging="284"/>
        <w:rPr>
          <w:rFonts w:ascii="Garamond" w:eastAsia="Times New Roman" w:hAnsi="Garamond" w:cs="Times New Roman"/>
          <w:b/>
          <w:lang w:val="x-none" w:eastAsia="x-none"/>
        </w:rPr>
      </w:pPr>
      <w:r w:rsidRPr="006E4C72">
        <w:rPr>
          <w:rFonts w:ascii="Garamond" w:eastAsia="Times New Roman" w:hAnsi="Garamond" w:cs="Times New Roman"/>
          <w:b/>
          <w:lang w:eastAsia="x-none"/>
        </w:rPr>
        <w:t>Akcesoria - podzespoły me</w:t>
      </w:r>
      <w:r w:rsidR="00637672" w:rsidRPr="006E4C72">
        <w:rPr>
          <w:rFonts w:ascii="Garamond" w:eastAsia="Times New Roman" w:hAnsi="Garamond" w:cs="Times New Roman"/>
          <w:b/>
          <w:lang w:eastAsia="x-none"/>
        </w:rPr>
        <w:t xml:space="preserve">blowe </w:t>
      </w:r>
      <w:r w:rsidR="00744F18" w:rsidRPr="006E4C72">
        <w:rPr>
          <w:rFonts w:ascii="Garamond" w:eastAsia="Times New Roman" w:hAnsi="Garamond" w:cs="Times New Roman"/>
          <w:b/>
          <w:lang w:eastAsia="x-none"/>
        </w:rPr>
        <w:t>wyszczególnione od poz. 12 -19</w:t>
      </w:r>
      <w:r w:rsidRPr="006E4C72">
        <w:rPr>
          <w:rFonts w:ascii="Garamond" w:eastAsia="Times New Roman" w:hAnsi="Garamond" w:cs="Times New Roman"/>
          <w:b/>
          <w:lang w:eastAsia="x-none"/>
        </w:rPr>
        <w:t xml:space="preserve"> </w:t>
      </w:r>
      <w:r w:rsidRPr="006E4C72">
        <w:rPr>
          <w:rFonts w:ascii="Garamond" w:eastAsia="Times New Roman" w:hAnsi="Garamond" w:cs="Times New Roman"/>
          <w:b/>
          <w:lang w:val="x-none" w:eastAsia="x-none"/>
        </w:rPr>
        <w:t xml:space="preserve"> do wykonania usług meblarskich</w:t>
      </w:r>
      <w:r w:rsidRPr="006E4C72">
        <w:rPr>
          <w:rFonts w:ascii="Garamond" w:eastAsia="Times New Roman" w:hAnsi="Garamond" w:cs="Times New Roman"/>
          <w:b/>
          <w:lang w:eastAsia="x-none"/>
        </w:rPr>
        <w:t xml:space="preserve"> wg potrzeb wymiany</w:t>
      </w:r>
      <w:r w:rsidRPr="006E4C72">
        <w:rPr>
          <w:rFonts w:ascii="Garamond" w:eastAsia="Times New Roman" w:hAnsi="Garamond" w:cs="Times New Roman"/>
          <w:b/>
          <w:lang w:val="x-none" w:eastAsia="x-none"/>
        </w:rPr>
        <w:t xml:space="preserve"> </w:t>
      </w:r>
      <w:r w:rsidRPr="006E4C72">
        <w:rPr>
          <w:rFonts w:ascii="Garamond" w:eastAsia="Times New Roman" w:hAnsi="Garamond" w:cs="Times New Roman"/>
          <w:b/>
          <w:lang w:eastAsia="x-none"/>
        </w:rPr>
        <w:t>muszą być</w:t>
      </w:r>
      <w:r w:rsidRPr="006E4C72">
        <w:rPr>
          <w:rFonts w:ascii="Garamond" w:eastAsia="Times New Roman" w:hAnsi="Garamond" w:cs="Times New Roman"/>
          <w:b/>
          <w:lang w:val="x-none" w:eastAsia="x-none"/>
        </w:rPr>
        <w:t xml:space="preserve"> potwierdzone przez Zamawiającego </w:t>
      </w:r>
    </w:p>
    <w:p w:rsidR="00A218D8" w:rsidRPr="006E4C72" w:rsidRDefault="006E4C72" w:rsidP="00F974EC">
      <w:pPr>
        <w:pStyle w:val="Akapitzlist"/>
        <w:spacing w:after="0"/>
        <w:ind w:left="284"/>
        <w:jc w:val="both"/>
        <w:rPr>
          <w:rFonts w:ascii="Garamond" w:eastAsia="Times New Roman" w:hAnsi="Garamond" w:cs="Times New Roman"/>
          <w:b/>
          <w:lang w:val="x-none" w:eastAsia="x-none"/>
        </w:rPr>
      </w:pPr>
      <w:r w:rsidRPr="006E4C72">
        <w:rPr>
          <w:rFonts w:ascii="Garamond" w:eastAsia="Times New Roman" w:hAnsi="Garamond" w:cs="Times New Roman"/>
          <w:b/>
          <w:lang w:val="x-none" w:eastAsia="x-none"/>
        </w:rPr>
        <w:t>o zasadności wymiany</w:t>
      </w:r>
      <w:r w:rsidR="00A218D8" w:rsidRPr="006E4C72">
        <w:rPr>
          <w:rFonts w:ascii="Garamond" w:eastAsia="Times New Roman" w:hAnsi="Garamond" w:cs="Times New Roman"/>
          <w:b/>
          <w:lang w:val="x-none" w:eastAsia="x-none"/>
        </w:rPr>
        <w:t xml:space="preserve">.  </w:t>
      </w:r>
    </w:p>
    <w:p w:rsidR="00637672" w:rsidRPr="006E4C72" w:rsidRDefault="00F974EC" w:rsidP="00F974EC">
      <w:pPr>
        <w:pStyle w:val="Akapitzlist"/>
        <w:numPr>
          <w:ilvl w:val="0"/>
          <w:numId w:val="22"/>
        </w:numPr>
        <w:spacing w:after="0"/>
        <w:ind w:left="284" w:hanging="284"/>
        <w:rPr>
          <w:rFonts w:ascii="Garamond" w:eastAsia="Times New Roman" w:hAnsi="Garamond" w:cs="Times New Roman"/>
          <w:b/>
          <w:lang w:eastAsia="x-none"/>
        </w:rPr>
      </w:pPr>
      <w:r w:rsidRPr="006E4C72">
        <w:rPr>
          <w:rFonts w:ascii="Garamond" w:eastAsia="Times New Roman" w:hAnsi="Garamond" w:cs="Times New Roman"/>
          <w:b/>
          <w:lang w:eastAsia="x-none"/>
        </w:rPr>
        <w:t>Brakujące elementy meblowe (d</w:t>
      </w:r>
      <w:r w:rsidR="00637672" w:rsidRPr="006E4C72">
        <w:rPr>
          <w:rFonts w:ascii="Garamond" w:eastAsia="Times New Roman" w:hAnsi="Garamond" w:cs="Times New Roman"/>
          <w:b/>
          <w:lang w:eastAsia="x-none"/>
        </w:rPr>
        <w:t>odatkowe półki mogą być wykonane z powierzonego materiału ( ze zdemontowanych szaf )</w:t>
      </w:r>
      <w:r w:rsidR="00744F18" w:rsidRPr="006E4C72">
        <w:rPr>
          <w:rFonts w:ascii="Garamond" w:eastAsia="Times New Roman" w:hAnsi="Garamond" w:cs="Times New Roman"/>
          <w:b/>
          <w:lang w:eastAsia="x-none"/>
        </w:rPr>
        <w:t>.</w:t>
      </w:r>
    </w:p>
    <w:p w:rsidR="00F974EC" w:rsidRDefault="00A218D8" w:rsidP="00F974EC">
      <w:pPr>
        <w:pStyle w:val="Akapitzlist"/>
        <w:numPr>
          <w:ilvl w:val="0"/>
          <w:numId w:val="22"/>
        </w:numPr>
        <w:ind w:left="284" w:hanging="284"/>
        <w:rPr>
          <w:rFonts w:ascii="Garamond" w:hAnsi="Garamond"/>
          <w:b/>
          <w:u w:val="single"/>
          <w:lang w:val="de-DE"/>
        </w:rPr>
      </w:pPr>
      <w:r w:rsidRPr="00F974EC">
        <w:rPr>
          <w:rFonts w:ascii="Garamond" w:hAnsi="Garamond"/>
          <w:b/>
          <w:lang w:val="de-DE"/>
        </w:rPr>
        <w:t xml:space="preserve"> </w:t>
      </w:r>
      <w:proofErr w:type="spellStart"/>
      <w:r w:rsidRPr="00F974EC">
        <w:rPr>
          <w:rFonts w:ascii="Garamond" w:hAnsi="Garamond"/>
          <w:b/>
          <w:u w:val="single"/>
          <w:lang w:val="de-DE"/>
        </w:rPr>
        <w:t>Ceny</w:t>
      </w:r>
      <w:proofErr w:type="spellEnd"/>
      <w:r w:rsidRPr="00F974EC">
        <w:rPr>
          <w:rFonts w:ascii="Garamond" w:hAnsi="Garamond"/>
          <w:b/>
          <w:u w:val="single"/>
          <w:lang w:val="de-DE"/>
        </w:rPr>
        <w:t xml:space="preserve"> </w:t>
      </w:r>
      <w:proofErr w:type="spellStart"/>
      <w:r w:rsidRPr="00F974EC">
        <w:rPr>
          <w:rFonts w:ascii="Garamond" w:hAnsi="Garamond"/>
          <w:b/>
          <w:u w:val="single"/>
          <w:lang w:val="de-DE"/>
        </w:rPr>
        <w:t>stosowane</w:t>
      </w:r>
      <w:proofErr w:type="spellEnd"/>
      <w:r w:rsidRPr="00F974EC">
        <w:rPr>
          <w:rFonts w:ascii="Garamond" w:hAnsi="Garamond"/>
          <w:b/>
          <w:u w:val="single"/>
          <w:lang w:val="de-DE"/>
        </w:rPr>
        <w:t xml:space="preserve"> </w:t>
      </w:r>
      <w:proofErr w:type="spellStart"/>
      <w:r w:rsidRPr="00F974EC">
        <w:rPr>
          <w:rFonts w:ascii="Garamond" w:hAnsi="Garamond"/>
          <w:b/>
          <w:u w:val="single"/>
          <w:lang w:val="de-DE"/>
        </w:rPr>
        <w:t>będą</w:t>
      </w:r>
      <w:proofErr w:type="spellEnd"/>
      <w:r w:rsidRPr="00F974EC">
        <w:rPr>
          <w:rFonts w:ascii="Garamond" w:hAnsi="Garamond"/>
          <w:b/>
          <w:u w:val="single"/>
          <w:lang w:val="de-DE"/>
        </w:rPr>
        <w:t xml:space="preserve">  </w:t>
      </w:r>
      <w:proofErr w:type="spellStart"/>
      <w:r w:rsidRPr="00F974EC">
        <w:rPr>
          <w:rFonts w:ascii="Garamond" w:hAnsi="Garamond"/>
          <w:b/>
          <w:u w:val="single"/>
          <w:lang w:val="de-DE"/>
        </w:rPr>
        <w:t>wg</w:t>
      </w:r>
      <w:proofErr w:type="spellEnd"/>
      <w:r w:rsidRPr="00F974EC">
        <w:rPr>
          <w:rFonts w:ascii="Garamond" w:hAnsi="Garamond"/>
          <w:b/>
          <w:u w:val="single"/>
          <w:lang w:val="de-DE"/>
        </w:rPr>
        <w:t xml:space="preserve"> w/w </w:t>
      </w:r>
      <w:proofErr w:type="spellStart"/>
      <w:r w:rsidRPr="00F974EC">
        <w:rPr>
          <w:rFonts w:ascii="Garamond" w:hAnsi="Garamond"/>
          <w:b/>
          <w:u w:val="single"/>
          <w:lang w:val="de-DE"/>
        </w:rPr>
        <w:t>cennika</w:t>
      </w:r>
      <w:proofErr w:type="spellEnd"/>
    </w:p>
    <w:p w:rsidR="00A218D8" w:rsidRPr="00F974EC" w:rsidRDefault="00A218D8" w:rsidP="00F974EC">
      <w:pPr>
        <w:pStyle w:val="Akapitzlist"/>
        <w:ind w:left="1080"/>
        <w:rPr>
          <w:rFonts w:ascii="Garamond" w:hAnsi="Garamond"/>
          <w:b/>
          <w:u w:val="single"/>
          <w:lang w:val="de-DE"/>
        </w:rPr>
      </w:pPr>
      <w:r w:rsidRPr="00F974EC">
        <w:rPr>
          <w:rFonts w:ascii="Garamond" w:hAnsi="Garamond"/>
          <w:b/>
          <w:u w:val="single"/>
          <w:lang w:val="de-DE"/>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2E7CDA" w:rsidRPr="00A03F86" w:rsidRDefault="00A218D8" w:rsidP="00A03F86">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 xml:space="preserve">            podpis i pieczątka</w:t>
      </w:r>
      <w:r w:rsidRPr="00CF67CE">
        <w:rPr>
          <w:rFonts w:ascii="Garamond" w:hAnsi="Garamond"/>
          <w:sz w:val="26"/>
          <w:szCs w:val="26"/>
        </w:rPr>
        <w:t xml:space="preserve">               </w:t>
      </w:r>
    </w:p>
    <w:p w:rsidR="002E7CDA" w:rsidRDefault="002E7CDA" w:rsidP="00A03F86">
      <w:pPr>
        <w:spacing w:after="0" w:line="240" w:lineRule="auto"/>
        <w:rPr>
          <w:rFonts w:ascii="Garamond" w:eastAsia="Times New Roman" w:hAnsi="Garamond" w:cs="Times New Roman"/>
          <w:b/>
          <w:sz w:val="24"/>
          <w:szCs w:val="20"/>
          <w:lang w:eastAsia="x-none"/>
        </w:rPr>
      </w:pPr>
    </w:p>
    <w:p w:rsidR="00B73BCB" w:rsidRPr="00B75761" w:rsidRDefault="00B73BCB" w:rsidP="00B73BCB">
      <w:pPr>
        <w:rPr>
          <w:rFonts w:ascii="Garamond" w:hAnsi="Garamond"/>
          <w:b/>
          <w:szCs w:val="20"/>
          <w:lang w:eastAsia="x-none"/>
        </w:rPr>
      </w:pPr>
    </w:p>
    <w:p w:rsidR="00B73BCB" w:rsidRPr="005D4BC5" w:rsidRDefault="00B73BCB" w:rsidP="00B73BCB">
      <w:pPr>
        <w:tabs>
          <w:tab w:val="left" w:pos="2977"/>
        </w:tabs>
        <w:jc w:val="center"/>
        <w:rPr>
          <w:rFonts w:ascii="Times New Roman" w:eastAsia="Calibri" w:hAnsi="Times New Roman" w:cs="Times New Roman"/>
          <w:b/>
          <w:color w:val="000000" w:themeColor="text1"/>
          <w:lang w:eastAsia="x-none"/>
        </w:rPr>
      </w:pPr>
      <w:r w:rsidRPr="005D4BC5">
        <w:rPr>
          <w:rFonts w:ascii="Times New Roman" w:eastAsia="Calibri" w:hAnsi="Times New Roman" w:cs="Times New Roman"/>
          <w:b/>
          <w:color w:val="000000" w:themeColor="text1"/>
          <w:lang w:eastAsia="x-none"/>
        </w:rPr>
        <w:lastRenderedPageBreak/>
        <w:t xml:space="preserve">                                                                                                                                   </w:t>
      </w:r>
      <w:r w:rsidRPr="005D4BC5">
        <w:rPr>
          <w:rFonts w:ascii="Times New Roman" w:eastAsia="Calibri" w:hAnsi="Times New Roman" w:cs="Times New Roman"/>
          <w:b/>
          <w:color w:val="000000" w:themeColor="text1"/>
          <w:lang w:val="x-none" w:eastAsia="x-none"/>
        </w:rPr>
        <w:t>Załącznik nr 3</w:t>
      </w:r>
    </w:p>
    <w:p w:rsidR="00B73BCB" w:rsidRPr="005D4BC5" w:rsidRDefault="00B73BCB" w:rsidP="00B73BCB">
      <w:pPr>
        <w:tabs>
          <w:tab w:val="left" w:pos="2977"/>
        </w:tabs>
        <w:jc w:val="center"/>
        <w:rPr>
          <w:rFonts w:ascii="Times New Roman" w:eastAsia="Calibri" w:hAnsi="Times New Roman" w:cs="Times New Roman"/>
          <w:b/>
          <w:color w:val="000000" w:themeColor="text1"/>
        </w:rPr>
      </w:pPr>
      <w:r w:rsidRPr="005D4BC5">
        <w:rPr>
          <w:rFonts w:ascii="Times New Roman" w:eastAsia="Calibri" w:hAnsi="Times New Roman" w:cs="Times New Roman"/>
          <w:b/>
          <w:color w:val="000000" w:themeColor="text1"/>
        </w:rPr>
        <w:t>PROJEKT UMOWY</w:t>
      </w:r>
    </w:p>
    <w:p w:rsidR="00B73BCB" w:rsidRPr="005D4BC5" w:rsidRDefault="00B73BCB" w:rsidP="00B73BCB">
      <w:pPr>
        <w:tabs>
          <w:tab w:val="left" w:pos="2977"/>
        </w:tabs>
        <w:ind w:left="360"/>
        <w:jc w:val="center"/>
        <w:rPr>
          <w:rFonts w:ascii="Times New Roman" w:eastAsia="Calibri" w:hAnsi="Times New Roman" w:cs="Times New Roman"/>
          <w:b/>
          <w:color w:val="000000" w:themeColor="text1"/>
        </w:rPr>
      </w:pPr>
      <w:r w:rsidRPr="005D4BC5">
        <w:rPr>
          <w:rFonts w:ascii="Times New Roman" w:eastAsia="Calibri" w:hAnsi="Times New Roman" w:cs="Times New Roman"/>
          <w:b/>
          <w:color w:val="000000" w:themeColor="text1"/>
        </w:rPr>
        <w:t>WYKONANIE   USŁUG MEBLOWEYCH</w:t>
      </w:r>
    </w:p>
    <w:p w:rsidR="00B73BCB" w:rsidRPr="005D4BC5" w:rsidRDefault="00B73BCB" w:rsidP="00B73BCB">
      <w:pPr>
        <w:tabs>
          <w:tab w:val="left" w:pos="2977"/>
        </w:tabs>
        <w:jc w:val="center"/>
        <w:rPr>
          <w:rFonts w:ascii="Times New Roman" w:eastAsia="Calibri" w:hAnsi="Times New Roman" w:cs="Times New Roman"/>
          <w:color w:val="000000" w:themeColor="text1"/>
          <w:lang w:eastAsia="x-none"/>
        </w:rPr>
      </w:pPr>
      <w:r w:rsidRPr="005D4BC5">
        <w:rPr>
          <w:rFonts w:ascii="Times New Roman" w:eastAsia="Calibri" w:hAnsi="Times New Roman" w:cs="Times New Roman"/>
          <w:b/>
          <w:color w:val="000000" w:themeColor="text1"/>
          <w:lang w:eastAsia="x-none"/>
        </w:rPr>
        <w:t>Wniosek 10/2018</w:t>
      </w:r>
    </w:p>
    <w:p w:rsidR="00B73BCB" w:rsidRPr="005D4BC5" w:rsidRDefault="00B73BCB" w:rsidP="00B73BCB">
      <w:pPr>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zawarta w Zielonej Górze, w dniu ……………………………………r. pomiędzy:</w:t>
      </w:r>
    </w:p>
    <w:p w:rsidR="00B73BCB" w:rsidRPr="005D4BC5" w:rsidRDefault="00B73BCB" w:rsidP="00B73BCB">
      <w:pPr>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Skarbem Państwa - Sądem Rejonowym w Zielonej Górze Pl. Słowiański 2; NIP 929-10-96-304, REGON 000325564 zwanym dalej ZAMAWIAJĄCYM, reprezentowanym przez:</w:t>
      </w:r>
    </w:p>
    <w:p w:rsidR="00B73BCB" w:rsidRPr="005D4BC5" w:rsidRDefault="00B73BCB" w:rsidP="00B73BCB">
      <w:pPr>
        <w:ind w:left="720"/>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Ewę </w:t>
      </w:r>
      <w:proofErr w:type="spellStart"/>
      <w:r w:rsidRPr="005D4BC5">
        <w:rPr>
          <w:rFonts w:ascii="Times New Roman" w:eastAsia="Calibri" w:hAnsi="Times New Roman" w:cs="Times New Roman"/>
          <w:color w:val="000000" w:themeColor="text1"/>
        </w:rPr>
        <w:t>Ganczar</w:t>
      </w:r>
      <w:proofErr w:type="spellEnd"/>
      <w:r w:rsidRPr="005D4BC5">
        <w:rPr>
          <w:rFonts w:ascii="Times New Roman" w:eastAsia="Calibri" w:hAnsi="Times New Roman" w:cs="Times New Roman"/>
          <w:color w:val="000000" w:themeColor="text1"/>
        </w:rPr>
        <w:t xml:space="preserve"> – </w:t>
      </w:r>
      <w:proofErr w:type="spellStart"/>
      <w:r w:rsidRPr="005D4BC5">
        <w:rPr>
          <w:rFonts w:ascii="Times New Roman" w:eastAsia="Calibri" w:hAnsi="Times New Roman" w:cs="Times New Roman"/>
          <w:color w:val="000000" w:themeColor="text1"/>
        </w:rPr>
        <w:t>Bistułańską</w:t>
      </w:r>
      <w:proofErr w:type="spellEnd"/>
      <w:r w:rsidRPr="005D4BC5">
        <w:rPr>
          <w:rFonts w:ascii="Times New Roman" w:eastAsia="Calibri" w:hAnsi="Times New Roman" w:cs="Times New Roman"/>
          <w:color w:val="000000" w:themeColor="text1"/>
        </w:rPr>
        <w:t xml:space="preserve"> –  Dyrektora Sądu</w:t>
      </w:r>
    </w:p>
    <w:p w:rsidR="00B73BCB" w:rsidRPr="005D4BC5" w:rsidRDefault="00B73BCB" w:rsidP="00B73BCB">
      <w:pPr>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a  ………………………………………z siedzibą…………………….……………………., NIP ………………………….,  zwanym w dalszej części umowy WYKONAWCĄ,</w:t>
      </w:r>
    </w:p>
    <w:p w:rsidR="00B73BCB" w:rsidRPr="005D4BC5" w:rsidRDefault="00B73BCB" w:rsidP="00B73BCB">
      <w:pPr>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reprezentowanym przez:</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1</w:t>
      </w:r>
    </w:p>
    <w:p w:rsidR="00B73BCB" w:rsidRPr="005D4BC5" w:rsidRDefault="00B73BCB" w:rsidP="00B73BCB">
      <w:pPr>
        <w:numPr>
          <w:ilvl w:val="0"/>
          <w:numId w:val="24"/>
        </w:numPr>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Zamawiający zleca, a Wykonawca zobowiązuje się wykonać usługi meblowe polegające na demontażu i montażu szaf suwanych  za wynagrodzeniem określonym, w ilości i rodzaju opisanych szczegółowo w formularzu cenowym załącznik nr 2, do zaproszenia do składania ofert, które stanowią integralną część niniejszej umowy.</w:t>
      </w:r>
    </w:p>
    <w:p w:rsidR="00B73BCB" w:rsidRPr="005D4BC5" w:rsidRDefault="00B73BCB" w:rsidP="00B73BCB">
      <w:pPr>
        <w:numPr>
          <w:ilvl w:val="0"/>
          <w:numId w:val="24"/>
        </w:numPr>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Wykonawca wykona przedmiot zamówienia o parametrach i charakterystyce opisanych szczegółowo w Formularzu cenowym załącznik nr 2  do zaproszenia do składania ofert oraz zgodnie z zasadami wiedzy technicznej.</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2</w:t>
      </w:r>
    </w:p>
    <w:p w:rsidR="00B73BCB" w:rsidRPr="005D4BC5" w:rsidRDefault="00B73BCB" w:rsidP="00B73BCB">
      <w:pPr>
        <w:numPr>
          <w:ilvl w:val="1"/>
          <w:numId w:val="8"/>
        </w:numPr>
        <w:tabs>
          <w:tab w:val="num" w:pos="709"/>
        </w:tabs>
        <w:ind w:left="709" w:hanging="283"/>
        <w:contextualSpacing/>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Wykonawca  wykonana  usługi meblowe wg załącznika nr 2, zgodnie z ustalonym harmonogramem  remontów (demontaż przed rozpoczęciem remontu  danego pomieszczenia i montaż po zakończeniu remontu danego pomieszczenia wraz z wymianą niezbędnych akcesoriów meblowych. Prace remontowe związane z tą usługą, będą  wykonywane wg wskazania przez Zamawiającego, przy czym Zamawiający informował będzie Wykonawcę o rozpoczęciu i zakończeniu remontu</w:t>
      </w:r>
    </w:p>
    <w:p w:rsidR="00B73BCB" w:rsidRPr="005D4BC5" w:rsidRDefault="00B73BCB" w:rsidP="00B73BCB">
      <w:pPr>
        <w:ind w:left="709"/>
        <w:contextualSpacing/>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o tym terminie z wyprzedzeniem wynoszącym nie mniej niż 3 dni robocze (dni od poniedziałku do piątku). </w:t>
      </w:r>
    </w:p>
    <w:p w:rsidR="00B73BCB" w:rsidRPr="005D4BC5" w:rsidRDefault="00B73BCB" w:rsidP="00B73BCB">
      <w:pPr>
        <w:numPr>
          <w:ilvl w:val="0"/>
          <w:numId w:val="8"/>
        </w:numPr>
        <w:contextualSpacing/>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color w:val="000000" w:themeColor="text1"/>
        </w:rPr>
        <w:t xml:space="preserve">Przez wykonanie strony rozumieją demontaż i montaż wszystkich szaf opisanych </w:t>
      </w:r>
    </w:p>
    <w:p w:rsidR="00B73BCB" w:rsidRPr="005D4BC5" w:rsidRDefault="00B73BCB" w:rsidP="00B73BCB">
      <w:pPr>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            w załączniku 2 objętych umową w siedzibie Zamawiającego</w:t>
      </w:r>
    </w:p>
    <w:p w:rsidR="00B73BCB" w:rsidRPr="005D4BC5" w:rsidRDefault="00B73BCB" w:rsidP="00B73BCB">
      <w:pPr>
        <w:numPr>
          <w:ilvl w:val="0"/>
          <w:numId w:val="8"/>
        </w:numPr>
        <w:contextualSpacing/>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Zamawiający zastrzega sobie prawo do zmiany, rezygnacji z demontażu lub montażu.</w:t>
      </w:r>
    </w:p>
    <w:p w:rsidR="00B73BCB" w:rsidRPr="005D4BC5" w:rsidRDefault="00B73BCB" w:rsidP="00B73BCB">
      <w:pPr>
        <w:ind w:left="851"/>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eastAsia="x-none"/>
        </w:rPr>
        <w:t xml:space="preserve">                                                         </w:t>
      </w:r>
      <w:r w:rsidRPr="005D4BC5">
        <w:rPr>
          <w:rFonts w:ascii="Times New Roman" w:eastAsia="Calibri" w:hAnsi="Times New Roman" w:cs="Times New Roman"/>
          <w:b/>
          <w:color w:val="000000" w:themeColor="text1"/>
          <w:lang w:val="x-none" w:eastAsia="x-none"/>
        </w:rPr>
        <w:t>§ 3</w:t>
      </w:r>
    </w:p>
    <w:p w:rsidR="00B73BCB" w:rsidRPr="005D4BC5" w:rsidRDefault="00B73BCB" w:rsidP="00B73BCB">
      <w:pPr>
        <w:numPr>
          <w:ilvl w:val="1"/>
          <w:numId w:val="4"/>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 Przedmiot umowy zostanie wykonany </w:t>
      </w:r>
      <w:r w:rsidRPr="005D4BC5">
        <w:rPr>
          <w:rFonts w:ascii="Times New Roman" w:eastAsia="Calibri" w:hAnsi="Times New Roman" w:cs="Times New Roman"/>
          <w:color w:val="000000" w:themeColor="text1"/>
          <w:lang w:eastAsia="x-none"/>
        </w:rPr>
        <w:t xml:space="preserve">w siedzibach sądu </w:t>
      </w:r>
      <w:r w:rsidRPr="005D4BC5">
        <w:rPr>
          <w:rFonts w:ascii="Times New Roman" w:eastAsia="Calibri" w:hAnsi="Times New Roman" w:cs="Times New Roman"/>
          <w:color w:val="000000" w:themeColor="text1"/>
          <w:lang w:val="x-none" w:eastAsia="x-none"/>
        </w:rPr>
        <w:t>z materiałów</w:t>
      </w:r>
      <w:r w:rsidRPr="005D4BC5">
        <w:rPr>
          <w:rFonts w:ascii="Times New Roman" w:eastAsia="Calibri" w:hAnsi="Times New Roman" w:cs="Times New Roman"/>
          <w:color w:val="000000" w:themeColor="text1"/>
          <w:lang w:eastAsia="x-none"/>
        </w:rPr>
        <w:t xml:space="preserve"> powierzonych</w:t>
      </w:r>
    </w:p>
    <w:p w:rsidR="00B73BCB" w:rsidRPr="005D4BC5" w:rsidRDefault="00B73BCB" w:rsidP="00B73BCB">
      <w:pPr>
        <w:ind w:left="709"/>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eastAsia="x-none"/>
        </w:rPr>
        <w:t>przez Zamawiającego (szafy suwane), brakujące akcesoria dodatkowe z materiałów</w:t>
      </w:r>
      <w:r w:rsidRPr="005D4BC5">
        <w:rPr>
          <w:rFonts w:ascii="Times New Roman" w:eastAsia="Calibri" w:hAnsi="Times New Roman" w:cs="Times New Roman"/>
          <w:color w:val="000000" w:themeColor="text1"/>
          <w:lang w:val="x-none" w:eastAsia="x-none"/>
        </w:rPr>
        <w:t xml:space="preserve"> Wykonawcy</w:t>
      </w:r>
      <w:r w:rsidRPr="005D4BC5">
        <w:rPr>
          <w:rFonts w:ascii="Times New Roman" w:eastAsia="Calibri" w:hAnsi="Times New Roman" w:cs="Times New Roman"/>
          <w:color w:val="000000" w:themeColor="text1"/>
          <w:lang w:eastAsia="x-none"/>
        </w:rPr>
        <w:t xml:space="preserve"> wymienionych w załączniku nr 2, uzgadnianych każdorazowo o zasadności ich wymiany.</w:t>
      </w:r>
    </w:p>
    <w:p w:rsidR="00B73BCB" w:rsidRPr="005D4BC5" w:rsidRDefault="00B73BCB" w:rsidP="00B73BCB">
      <w:pPr>
        <w:numPr>
          <w:ilvl w:val="1"/>
          <w:numId w:val="4"/>
        </w:numPr>
        <w:tabs>
          <w:tab w:val="num" w:pos="851"/>
        </w:tabs>
        <w:ind w:left="851" w:hanging="425"/>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lastRenderedPageBreak/>
        <w:t xml:space="preserve">Po wykonaniu przedmiotu umowy Wykonawca powiadomi </w:t>
      </w:r>
      <w:r w:rsidRPr="005D4BC5">
        <w:rPr>
          <w:rFonts w:ascii="Times New Roman" w:eastAsia="Calibri" w:hAnsi="Times New Roman" w:cs="Times New Roman"/>
          <w:color w:val="000000" w:themeColor="text1"/>
          <w:lang w:eastAsia="x-none"/>
        </w:rPr>
        <w:t xml:space="preserve">każdorazowo </w:t>
      </w:r>
      <w:r w:rsidRPr="005D4BC5">
        <w:rPr>
          <w:rFonts w:ascii="Times New Roman" w:eastAsia="Calibri" w:hAnsi="Times New Roman" w:cs="Times New Roman"/>
          <w:color w:val="000000" w:themeColor="text1"/>
          <w:lang w:val="x-none" w:eastAsia="x-none"/>
        </w:rPr>
        <w:t xml:space="preserve">Zamawiającego </w:t>
      </w:r>
      <w:r w:rsidRPr="005D4BC5">
        <w:rPr>
          <w:rFonts w:ascii="Times New Roman" w:eastAsia="Calibri" w:hAnsi="Times New Roman" w:cs="Times New Roman"/>
          <w:color w:val="000000" w:themeColor="text1"/>
          <w:lang w:eastAsia="x-none"/>
        </w:rPr>
        <w:t>o wykonaniu usługi w ramach danego pomieszczenia</w:t>
      </w:r>
      <w:r w:rsidRPr="005D4BC5">
        <w:rPr>
          <w:rFonts w:ascii="Times New Roman" w:eastAsia="Calibri" w:hAnsi="Times New Roman" w:cs="Times New Roman"/>
          <w:color w:val="000000" w:themeColor="text1"/>
          <w:lang w:val="x-none" w:eastAsia="x-none"/>
        </w:rPr>
        <w:t>.</w:t>
      </w:r>
    </w:p>
    <w:p w:rsidR="00B73BCB" w:rsidRPr="005D4BC5" w:rsidRDefault="00B73BCB" w:rsidP="00B73BCB">
      <w:pPr>
        <w:numPr>
          <w:ilvl w:val="1"/>
          <w:numId w:val="4"/>
        </w:numPr>
        <w:tabs>
          <w:tab w:val="num" w:pos="851"/>
        </w:tabs>
        <w:ind w:left="851" w:hanging="425"/>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W przypadku stwierdzenia podczas odbioru wad w wykonanych</w:t>
      </w:r>
      <w:r w:rsidRPr="005D4BC5">
        <w:rPr>
          <w:rFonts w:ascii="Times New Roman" w:eastAsia="Calibri" w:hAnsi="Times New Roman" w:cs="Times New Roman"/>
          <w:color w:val="000000" w:themeColor="text1"/>
          <w:lang w:eastAsia="x-none"/>
        </w:rPr>
        <w:t xml:space="preserve"> pracach</w:t>
      </w:r>
      <w:r w:rsidRPr="005D4BC5">
        <w:rPr>
          <w:rFonts w:ascii="Times New Roman" w:eastAsia="Calibri" w:hAnsi="Times New Roman" w:cs="Times New Roman"/>
          <w:color w:val="000000" w:themeColor="text1"/>
          <w:lang w:val="x-none" w:eastAsia="x-none"/>
        </w:rPr>
        <w:t xml:space="preserve">, zostaną one opisane w protokole, a Wykonawca będzie zobowiązany do ich usunięcia w terminie 3 dni od daty sporządzenia protokołu. </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4</w:t>
      </w:r>
    </w:p>
    <w:p w:rsidR="00B73BCB" w:rsidRPr="005D4BC5" w:rsidRDefault="00B73BCB" w:rsidP="00B73BCB">
      <w:pPr>
        <w:numPr>
          <w:ilvl w:val="2"/>
          <w:numId w:val="4"/>
        </w:numPr>
        <w:ind w:left="851" w:hanging="284"/>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Wykonawca udziela…</w:t>
      </w:r>
      <w:r w:rsidRPr="005D4BC5">
        <w:rPr>
          <w:rFonts w:ascii="Times New Roman" w:eastAsia="Calibri" w:hAnsi="Times New Roman" w:cs="Times New Roman"/>
          <w:color w:val="000000" w:themeColor="text1"/>
          <w:lang w:eastAsia="x-none"/>
        </w:rPr>
        <w:t>……</w:t>
      </w:r>
      <w:r w:rsidRPr="005D4BC5">
        <w:rPr>
          <w:rFonts w:ascii="Times New Roman" w:eastAsia="Calibri" w:hAnsi="Times New Roman" w:cs="Times New Roman"/>
          <w:color w:val="000000" w:themeColor="text1"/>
          <w:lang w:val="x-none" w:eastAsia="x-none"/>
        </w:rPr>
        <w:t>m-</w:t>
      </w:r>
      <w:proofErr w:type="spellStart"/>
      <w:r w:rsidRPr="005D4BC5">
        <w:rPr>
          <w:rFonts w:ascii="Times New Roman" w:eastAsia="Calibri" w:hAnsi="Times New Roman" w:cs="Times New Roman"/>
          <w:color w:val="000000" w:themeColor="text1"/>
          <w:lang w:val="x-none" w:eastAsia="x-none"/>
        </w:rPr>
        <w:t>cy</w:t>
      </w:r>
      <w:proofErr w:type="spellEnd"/>
      <w:r w:rsidRPr="005D4BC5">
        <w:rPr>
          <w:rFonts w:ascii="Times New Roman" w:eastAsia="Calibri" w:hAnsi="Times New Roman" w:cs="Times New Roman"/>
          <w:color w:val="000000" w:themeColor="text1"/>
          <w:lang w:val="x-none" w:eastAsia="x-none"/>
        </w:rPr>
        <w:t xml:space="preserve"> gwarancji na wykonane usługi meblowe,</w:t>
      </w:r>
      <w:r w:rsidRPr="005D4BC5">
        <w:rPr>
          <w:rFonts w:ascii="Times New Roman" w:eastAsia="Calibri" w:hAnsi="Times New Roman" w:cs="Times New Roman"/>
          <w:color w:val="000000" w:themeColor="text1"/>
          <w:lang w:eastAsia="x-none"/>
        </w:rPr>
        <w:t xml:space="preserve"> polegające</w:t>
      </w:r>
      <w:r w:rsidRPr="005D4BC5">
        <w:rPr>
          <w:rFonts w:ascii="Times New Roman" w:eastAsia="Calibri" w:hAnsi="Times New Roman" w:cs="Times New Roman"/>
          <w:color w:val="000000" w:themeColor="text1"/>
          <w:lang w:val="x-none" w:eastAsia="x-none"/>
        </w:rPr>
        <w:t xml:space="preserve"> </w:t>
      </w:r>
      <w:r w:rsidRPr="005D4BC5">
        <w:rPr>
          <w:rFonts w:ascii="Times New Roman" w:eastAsia="Calibri" w:hAnsi="Times New Roman" w:cs="Times New Roman"/>
          <w:color w:val="000000" w:themeColor="text1"/>
          <w:lang w:eastAsia="x-none"/>
        </w:rPr>
        <w:t xml:space="preserve">na </w:t>
      </w:r>
      <w:r w:rsidRPr="005D4BC5">
        <w:rPr>
          <w:rFonts w:ascii="Times New Roman" w:eastAsia="Calibri" w:hAnsi="Times New Roman" w:cs="Times New Roman"/>
          <w:color w:val="000000" w:themeColor="text1"/>
          <w:lang w:val="x-none" w:eastAsia="x-none"/>
        </w:rPr>
        <w:t xml:space="preserve">montażu </w:t>
      </w:r>
      <w:r w:rsidRPr="005D4BC5">
        <w:rPr>
          <w:rFonts w:ascii="Times New Roman" w:eastAsia="Calibri" w:hAnsi="Times New Roman" w:cs="Times New Roman"/>
          <w:color w:val="000000" w:themeColor="text1"/>
          <w:lang w:eastAsia="x-none"/>
        </w:rPr>
        <w:t xml:space="preserve"> szaf. </w:t>
      </w:r>
      <w:r w:rsidRPr="005D4BC5">
        <w:rPr>
          <w:rFonts w:ascii="Times New Roman" w:eastAsia="Calibri" w:hAnsi="Times New Roman" w:cs="Times New Roman"/>
          <w:color w:val="000000" w:themeColor="text1"/>
          <w:lang w:val="x-none" w:eastAsia="x-none"/>
        </w:rPr>
        <w:t xml:space="preserve">Dokument gwarancji stanowi niniejsza umowa. </w:t>
      </w:r>
    </w:p>
    <w:p w:rsidR="00B73BCB" w:rsidRPr="005D4BC5" w:rsidRDefault="00B73BCB" w:rsidP="00B73BCB">
      <w:pPr>
        <w:numPr>
          <w:ilvl w:val="2"/>
          <w:numId w:val="4"/>
        </w:numPr>
        <w:ind w:left="851" w:hanging="284"/>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W przypadku ujawnienia się wad w okresie obowiązywania   gwarancji, Wykonawca zobowiązany będzie do ich usunięcia w terminie 7 dni od daty powiadomienia przez Zamawiającego. </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5</w:t>
      </w:r>
    </w:p>
    <w:p w:rsidR="00B73BCB" w:rsidRPr="005D4BC5" w:rsidRDefault="00B73BCB" w:rsidP="00B73BCB">
      <w:pPr>
        <w:numPr>
          <w:ilvl w:val="0"/>
          <w:numId w:val="25"/>
        </w:num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Za prawidłowe wykonanie umowy Wykonawca otrzyma wynagrodzenie </w:t>
      </w:r>
      <w:r w:rsidRPr="005D4BC5">
        <w:rPr>
          <w:rFonts w:ascii="Times New Roman" w:eastAsia="Calibri" w:hAnsi="Times New Roman" w:cs="Times New Roman"/>
          <w:color w:val="000000" w:themeColor="text1"/>
          <w:lang w:eastAsia="x-none"/>
        </w:rPr>
        <w:t xml:space="preserve">po zakończeniu usługi dotyczącej danego pomieszczenia </w:t>
      </w:r>
      <w:r w:rsidRPr="005D4BC5">
        <w:rPr>
          <w:rFonts w:ascii="Times New Roman" w:eastAsia="Calibri" w:hAnsi="Times New Roman" w:cs="Times New Roman"/>
          <w:color w:val="000000" w:themeColor="text1"/>
          <w:lang w:val="x-none" w:eastAsia="x-none"/>
        </w:rPr>
        <w:t xml:space="preserve">w kwocie brutto zgodnej ze złożoną przez niego ofertą  załącznikiem nr </w:t>
      </w:r>
      <w:r w:rsidRPr="005D4BC5">
        <w:rPr>
          <w:rFonts w:ascii="Times New Roman" w:eastAsia="Calibri" w:hAnsi="Times New Roman" w:cs="Times New Roman"/>
          <w:color w:val="000000" w:themeColor="text1"/>
          <w:lang w:eastAsia="x-none"/>
        </w:rPr>
        <w:t>2</w:t>
      </w:r>
      <w:r w:rsidRPr="005D4BC5">
        <w:rPr>
          <w:rFonts w:ascii="Times New Roman" w:eastAsia="Calibri" w:hAnsi="Times New Roman" w:cs="Times New Roman"/>
          <w:color w:val="000000" w:themeColor="text1"/>
          <w:lang w:val="x-none" w:eastAsia="x-none"/>
        </w:rPr>
        <w:t xml:space="preserve"> wraz z potwierdzonymi </w:t>
      </w:r>
      <w:r w:rsidRPr="005D4BC5">
        <w:rPr>
          <w:rFonts w:ascii="Times New Roman" w:hAnsi="Times New Roman" w:cs="Times New Roman"/>
          <w:b/>
          <w:color w:val="000000" w:themeColor="text1"/>
          <w:lang w:val="x-none" w:eastAsia="x-none"/>
        </w:rPr>
        <w:t xml:space="preserve"> podzespołami meblarskimi</w:t>
      </w:r>
      <w:r w:rsidRPr="005D4BC5">
        <w:rPr>
          <w:rFonts w:ascii="Times New Roman" w:hAnsi="Times New Roman" w:cs="Times New Roman"/>
          <w:b/>
          <w:color w:val="000000" w:themeColor="text1"/>
          <w:lang w:eastAsia="x-none"/>
        </w:rPr>
        <w:t xml:space="preserve">. </w:t>
      </w:r>
      <w:r w:rsidRPr="005D4BC5">
        <w:rPr>
          <w:rFonts w:ascii="Times New Roman" w:hAnsi="Times New Roman" w:cs="Times New Roman"/>
          <w:b/>
          <w:color w:val="000000" w:themeColor="text1"/>
          <w:lang w:val="x-none" w:eastAsia="x-none"/>
        </w:rPr>
        <w:t xml:space="preserve"> </w:t>
      </w:r>
    </w:p>
    <w:p w:rsidR="00B73BCB" w:rsidRPr="005D4BC5" w:rsidRDefault="00B73BCB" w:rsidP="00B73BCB">
      <w:pPr>
        <w:numPr>
          <w:ilvl w:val="0"/>
          <w:numId w:val="25"/>
        </w:num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eastAsia="x-none"/>
        </w:rPr>
        <w:t xml:space="preserve">Wynagrodzenie za drobne podzespoły meblowe niezbędne do prawidłowości funkcjonowania szaf, </w:t>
      </w:r>
      <w:r w:rsidRPr="005D4BC5">
        <w:rPr>
          <w:rFonts w:ascii="Times New Roman" w:hAnsi="Times New Roman" w:cs="Times New Roman"/>
          <w:b/>
          <w:color w:val="000000" w:themeColor="text1"/>
          <w:lang w:eastAsia="x-none"/>
        </w:rPr>
        <w:t xml:space="preserve">uzgodnione i </w:t>
      </w:r>
      <w:r w:rsidRPr="005D4BC5">
        <w:rPr>
          <w:rFonts w:ascii="Times New Roman" w:hAnsi="Times New Roman" w:cs="Times New Roman"/>
          <w:b/>
          <w:color w:val="000000" w:themeColor="text1"/>
          <w:lang w:val="x-none" w:eastAsia="x-none"/>
        </w:rPr>
        <w:t xml:space="preserve">potwierdzone przez Zamawiającego o </w:t>
      </w:r>
      <w:r w:rsidRPr="005D4BC5">
        <w:rPr>
          <w:rFonts w:ascii="Times New Roman" w:hAnsi="Times New Roman" w:cs="Times New Roman"/>
          <w:b/>
          <w:color w:val="000000" w:themeColor="text1"/>
          <w:lang w:eastAsia="x-none"/>
        </w:rPr>
        <w:t>zasadności ich wymiany</w:t>
      </w:r>
      <w:r w:rsidRPr="005D4BC5">
        <w:rPr>
          <w:rFonts w:ascii="Times New Roman" w:eastAsia="Calibri" w:hAnsi="Times New Roman" w:cs="Times New Roman"/>
          <w:color w:val="000000" w:themeColor="text1"/>
          <w:lang w:eastAsia="x-none"/>
        </w:rPr>
        <w:t xml:space="preserve"> będą uregulowane wg Formularz cenowego  załącznik nr 2</w:t>
      </w:r>
    </w:p>
    <w:p w:rsidR="00B73BCB" w:rsidRPr="005D4BC5" w:rsidRDefault="00B73BCB" w:rsidP="00B73BCB">
      <w:pPr>
        <w:numPr>
          <w:ilvl w:val="0"/>
          <w:numId w:val="25"/>
        </w:num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 Podstawą wystawienia faktur będzie sporządzone i podpisany przez strony bez uwag protokoł</w:t>
      </w:r>
      <w:r w:rsidRPr="005D4BC5">
        <w:rPr>
          <w:rFonts w:ascii="Times New Roman" w:eastAsia="Calibri" w:hAnsi="Times New Roman" w:cs="Times New Roman"/>
          <w:color w:val="000000" w:themeColor="text1"/>
          <w:lang w:eastAsia="x-none"/>
        </w:rPr>
        <w:t>y</w:t>
      </w:r>
      <w:r w:rsidRPr="005D4BC5">
        <w:rPr>
          <w:rFonts w:ascii="Times New Roman" w:eastAsia="Calibri" w:hAnsi="Times New Roman" w:cs="Times New Roman"/>
          <w:color w:val="000000" w:themeColor="text1"/>
          <w:lang w:val="x-none" w:eastAsia="x-none"/>
        </w:rPr>
        <w:t xml:space="preserve"> odbioru.</w:t>
      </w:r>
    </w:p>
    <w:p w:rsidR="00B73BCB" w:rsidRPr="005D4BC5" w:rsidRDefault="00B73BCB" w:rsidP="00B73BCB">
      <w:pPr>
        <w:numPr>
          <w:ilvl w:val="0"/>
          <w:numId w:val="25"/>
        </w:num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Zapłata wynagrodzenia nastąpi na podstawie prawidłowo wystawionych faktur VAT, </w:t>
      </w:r>
      <w:r w:rsidRPr="005D4BC5">
        <w:rPr>
          <w:rFonts w:ascii="Times New Roman" w:eastAsia="Calibri" w:hAnsi="Times New Roman" w:cs="Times New Roman"/>
          <w:color w:val="000000" w:themeColor="text1"/>
          <w:lang w:eastAsia="x-none"/>
        </w:rPr>
        <w:br/>
      </w:r>
      <w:r w:rsidRPr="005D4BC5">
        <w:rPr>
          <w:rFonts w:ascii="Times New Roman" w:eastAsia="Calibri" w:hAnsi="Times New Roman" w:cs="Times New Roman"/>
          <w:color w:val="000000" w:themeColor="text1"/>
          <w:lang w:val="x-none" w:eastAsia="x-none"/>
        </w:rPr>
        <w:t xml:space="preserve">w terminie </w:t>
      </w:r>
      <w:r w:rsidRPr="005D4BC5">
        <w:rPr>
          <w:rFonts w:ascii="Times New Roman" w:eastAsia="Calibri" w:hAnsi="Times New Roman" w:cs="Times New Roman"/>
          <w:color w:val="000000" w:themeColor="text1"/>
          <w:lang w:eastAsia="x-none"/>
        </w:rPr>
        <w:t>14</w:t>
      </w:r>
      <w:r w:rsidRPr="005D4BC5">
        <w:rPr>
          <w:rFonts w:ascii="Times New Roman" w:eastAsia="Calibri" w:hAnsi="Times New Roman" w:cs="Times New Roman"/>
          <w:color w:val="000000" w:themeColor="text1"/>
          <w:lang w:val="x-none" w:eastAsia="x-none"/>
        </w:rPr>
        <w:t xml:space="preserve"> dni od daty  doręczenia Zamawiającemu.  </w:t>
      </w:r>
    </w:p>
    <w:p w:rsidR="00B73BCB" w:rsidRPr="005D4BC5" w:rsidRDefault="00B73BCB" w:rsidP="00B73BCB">
      <w:pPr>
        <w:numPr>
          <w:ilvl w:val="0"/>
          <w:numId w:val="25"/>
        </w:num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b/>
          <w:color w:val="000000" w:themeColor="text1"/>
          <w:lang w:val="x-none" w:eastAsia="x-none"/>
        </w:rPr>
        <w:t xml:space="preserve"> </w:t>
      </w:r>
      <w:r w:rsidRPr="005D4BC5">
        <w:rPr>
          <w:rFonts w:ascii="Times New Roman" w:eastAsia="Calibri" w:hAnsi="Times New Roman" w:cs="Times New Roman"/>
          <w:bCs/>
          <w:color w:val="000000" w:themeColor="text1"/>
          <w:lang w:val="x-none"/>
        </w:rPr>
        <w:t>Zapłata wynagrodzenia nastąpi na rachunek bankowy Wykonawcy o numerze ……………….………………………......</w:t>
      </w:r>
      <w:r w:rsidRPr="005D4BC5">
        <w:rPr>
          <w:rFonts w:ascii="Times New Roman" w:eastAsia="Calibri" w:hAnsi="Times New Roman" w:cs="Times New Roman"/>
          <w:bCs/>
          <w:color w:val="000000" w:themeColor="text1"/>
        </w:rPr>
        <w:t>...................................................................</w:t>
      </w:r>
    </w:p>
    <w:p w:rsidR="00B73BCB" w:rsidRPr="005D4BC5" w:rsidRDefault="00B73BCB" w:rsidP="00B73BCB">
      <w:pPr>
        <w:widowControl w:val="0"/>
        <w:numPr>
          <w:ilvl w:val="0"/>
          <w:numId w:val="25"/>
        </w:numPr>
        <w:shd w:val="clear" w:color="auto" w:fill="FFFFFF"/>
        <w:ind w:right="40"/>
        <w:jc w:val="both"/>
        <w:rPr>
          <w:rFonts w:ascii="Times New Roman" w:eastAsia="Calibri" w:hAnsi="Times New Roman" w:cs="Times New Roman"/>
          <w:bCs/>
          <w:color w:val="000000" w:themeColor="text1"/>
        </w:rPr>
      </w:pPr>
      <w:r w:rsidRPr="005D4BC5">
        <w:rPr>
          <w:rFonts w:ascii="Times New Roman" w:eastAsia="Calibri" w:hAnsi="Times New Roman" w:cs="Times New Roman"/>
          <w:bCs/>
          <w:color w:val="000000" w:themeColor="text1"/>
        </w:rPr>
        <w:t>Zmiana rachunku bankowego może nastąpić tylko w formie aneksu do umowy.</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6</w:t>
      </w:r>
    </w:p>
    <w:p w:rsidR="00B73BCB" w:rsidRPr="005D4BC5" w:rsidRDefault="00B73BCB" w:rsidP="00B73BCB">
      <w:pPr>
        <w:numPr>
          <w:ilvl w:val="1"/>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Poza przypadkami określonymi w kodeksie cywilnym, w przypadku niewykonania przedmiotu umowy w terminie określonym w § 2 Zamawiający uprawniony będzie do odstąpienia od umowy.</w:t>
      </w:r>
    </w:p>
    <w:p w:rsidR="00B73BCB" w:rsidRPr="005D4BC5" w:rsidRDefault="00B73BCB" w:rsidP="00B73BCB">
      <w:pPr>
        <w:numPr>
          <w:ilvl w:val="1"/>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 xml:space="preserve">Odstąpienie należy wykonać w terminie 7 dni od zaistnienia okoliczności opisanych </w:t>
      </w:r>
      <w:r w:rsidRPr="005D4BC5">
        <w:rPr>
          <w:rFonts w:ascii="Times New Roman" w:eastAsia="Calibri" w:hAnsi="Times New Roman" w:cs="Times New Roman"/>
          <w:color w:val="000000" w:themeColor="text1"/>
          <w:lang w:val="x-none" w:eastAsia="x-none"/>
        </w:rPr>
        <w:br/>
        <w:t>w ust. 1</w:t>
      </w:r>
      <w:r w:rsidRPr="005D4BC5">
        <w:rPr>
          <w:rFonts w:ascii="Times New Roman" w:eastAsia="Calibri" w:hAnsi="Times New Roman" w:cs="Times New Roman"/>
          <w:color w:val="000000" w:themeColor="text1"/>
          <w:lang w:eastAsia="x-none"/>
        </w:rPr>
        <w:t>.</w:t>
      </w:r>
    </w:p>
    <w:p w:rsidR="00B73BCB" w:rsidRPr="005D4BC5" w:rsidRDefault="00B73BCB" w:rsidP="00B73BCB">
      <w:pPr>
        <w:jc w:val="center"/>
        <w:rPr>
          <w:rFonts w:ascii="Times New Roman" w:eastAsia="Calibri" w:hAnsi="Times New Roman" w:cs="Times New Roman"/>
          <w:b/>
          <w:color w:val="000000" w:themeColor="text1"/>
          <w:lang w:eastAsia="x-none"/>
        </w:rPr>
      </w:pPr>
      <w:r w:rsidRPr="005D4BC5">
        <w:rPr>
          <w:rFonts w:ascii="Times New Roman" w:eastAsia="Calibri" w:hAnsi="Times New Roman" w:cs="Times New Roman"/>
          <w:b/>
          <w:color w:val="000000" w:themeColor="text1"/>
          <w:lang w:val="x-none" w:eastAsia="x-none"/>
        </w:rPr>
        <w:t>§ 7</w:t>
      </w:r>
    </w:p>
    <w:p w:rsidR="00B73BCB" w:rsidRPr="005D4BC5" w:rsidRDefault="00B73BCB" w:rsidP="00B73BCB">
      <w:pPr>
        <w:numPr>
          <w:ilvl w:val="0"/>
          <w:numId w:val="26"/>
        </w:numPr>
        <w:tabs>
          <w:tab w:val="num" w:pos="426"/>
          <w:tab w:val="num" w:pos="851"/>
        </w:tabs>
        <w:spacing w:before="28" w:line="268" w:lineRule="exact"/>
        <w:ind w:left="426"/>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Wykonawca może zostać obciążony karą umowną: </w:t>
      </w:r>
    </w:p>
    <w:p w:rsidR="00B73BCB" w:rsidRPr="005D4BC5" w:rsidRDefault="00B73BCB" w:rsidP="00B73BCB">
      <w:pPr>
        <w:numPr>
          <w:ilvl w:val="0"/>
          <w:numId w:val="27"/>
        </w:numPr>
        <w:autoSpaceDE w:val="0"/>
        <w:autoSpaceDN w:val="0"/>
        <w:spacing w:line="283" w:lineRule="exact"/>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z tytułu odstąpienia od umowy z przyczyn leżących po stronie Wykonawcy </w:t>
      </w:r>
    </w:p>
    <w:p w:rsidR="00B73BCB" w:rsidRPr="005D4BC5" w:rsidRDefault="00B73BCB" w:rsidP="00B73BCB">
      <w:pPr>
        <w:autoSpaceDE w:val="0"/>
        <w:autoSpaceDN w:val="0"/>
        <w:spacing w:line="283" w:lineRule="exact"/>
        <w:ind w:left="1010"/>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w wysokości 20 % wartości zamówienia określonej w § 5 ust. 1</w:t>
      </w:r>
    </w:p>
    <w:p w:rsidR="00B73BCB" w:rsidRPr="005D4BC5" w:rsidRDefault="00B73BCB" w:rsidP="00B73BCB">
      <w:pPr>
        <w:numPr>
          <w:ilvl w:val="0"/>
          <w:numId w:val="10"/>
        </w:numPr>
        <w:autoSpaceDE w:val="0"/>
        <w:autoSpaceDN w:val="0"/>
        <w:spacing w:line="283" w:lineRule="exact"/>
        <w:ind w:left="993"/>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lastRenderedPageBreak/>
        <w:t>z tytułu naruszenia terminu wykonania napraw gwarancyjnych, w wysokości 1 % wartości zamówienia określonej w § 5 ust. 1 za każdy dzień zwłoki.</w:t>
      </w:r>
    </w:p>
    <w:p w:rsidR="00B73BCB" w:rsidRPr="005D4BC5" w:rsidRDefault="00B73BCB" w:rsidP="00B73BCB">
      <w:pPr>
        <w:numPr>
          <w:ilvl w:val="0"/>
          <w:numId w:val="26"/>
        </w:numPr>
        <w:tabs>
          <w:tab w:val="num" w:pos="426"/>
        </w:tabs>
        <w:autoSpaceDE w:val="0"/>
        <w:autoSpaceDN w:val="0"/>
        <w:spacing w:line="283" w:lineRule="exact"/>
        <w:ind w:left="709" w:hanging="283"/>
        <w:jc w:val="both"/>
        <w:rPr>
          <w:rFonts w:ascii="Times New Roman" w:eastAsia="Calibri" w:hAnsi="Times New Roman" w:cs="Times New Roman"/>
          <w:color w:val="000000" w:themeColor="text1"/>
        </w:rPr>
      </w:pPr>
      <w:r w:rsidRPr="005D4BC5">
        <w:rPr>
          <w:rFonts w:ascii="Times New Roman" w:eastAsia="Calibri" w:hAnsi="Times New Roman" w:cs="Times New Roman"/>
          <w:color w:val="000000" w:themeColor="text1"/>
        </w:rPr>
        <w:t xml:space="preserve">Niezależnie od kary umownej Zamawiający uprawniony będzie do dochodzenia odszkodowania na zasadach ogólnych. Kara umowna nie podlega zaliczeniu na poczet należnego odszkodowania. </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8</w:t>
      </w:r>
    </w:p>
    <w:p w:rsidR="00B73BCB" w:rsidRPr="005D4BC5" w:rsidRDefault="00B73BCB" w:rsidP="00B73BCB">
      <w:pPr>
        <w:numPr>
          <w:ilvl w:val="2"/>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Wszelkie zmiany i uzupełnienia umowy wymagają formy pisemnej pod rygorem nieważności.</w:t>
      </w:r>
    </w:p>
    <w:p w:rsidR="00B73BCB" w:rsidRPr="005D4BC5" w:rsidRDefault="00B73BCB" w:rsidP="00B73BCB">
      <w:pPr>
        <w:numPr>
          <w:ilvl w:val="2"/>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eastAsia="x-none"/>
        </w:rPr>
        <w:t xml:space="preserve">Wykonawca nie może bez zgody Zamawiającego wyrażonej na piśmie pod rygorem nieważności, przenosić jakichkolwiek praw lub obowiązków wynikających </w:t>
      </w:r>
      <w:r w:rsidRPr="005D4BC5">
        <w:rPr>
          <w:rFonts w:ascii="Times New Roman" w:eastAsia="Calibri" w:hAnsi="Times New Roman" w:cs="Times New Roman"/>
          <w:color w:val="000000" w:themeColor="text1"/>
          <w:lang w:eastAsia="x-none"/>
        </w:rPr>
        <w:br/>
        <w:t xml:space="preserve">z niniejszej umowy na osoby trzecie. </w:t>
      </w:r>
    </w:p>
    <w:p w:rsidR="00B73BCB" w:rsidRPr="005D4BC5" w:rsidRDefault="00B73BCB" w:rsidP="00B73BCB">
      <w:pPr>
        <w:numPr>
          <w:ilvl w:val="2"/>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Wszelkie spory związane z zawarciem, wykonaniem oraz ustaniem umowy rozstrzygał będzie sąd powszechny właściwy dla siedziby Zamawiającego.</w:t>
      </w:r>
    </w:p>
    <w:p w:rsidR="00B73BCB" w:rsidRPr="005D4BC5" w:rsidRDefault="00B73BCB" w:rsidP="00B73BCB">
      <w:pPr>
        <w:numPr>
          <w:ilvl w:val="2"/>
          <w:numId w:val="25"/>
        </w:numPr>
        <w:ind w:left="709" w:hanging="283"/>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W sprawach nie uregulowanych postanowieniami niniejszej umowy mają zastosowanie przepisy Kodeksu cywilnego.</w:t>
      </w:r>
    </w:p>
    <w:p w:rsidR="00B73BCB" w:rsidRPr="005D4BC5" w:rsidRDefault="00B73BCB" w:rsidP="00B73BCB">
      <w:pPr>
        <w:jc w:val="center"/>
        <w:rPr>
          <w:rFonts w:ascii="Times New Roman" w:eastAsia="Calibri" w:hAnsi="Times New Roman" w:cs="Times New Roman"/>
          <w:b/>
          <w:color w:val="000000" w:themeColor="text1"/>
          <w:lang w:val="x-none" w:eastAsia="x-none"/>
        </w:rPr>
      </w:pPr>
      <w:r w:rsidRPr="005D4BC5">
        <w:rPr>
          <w:rFonts w:ascii="Times New Roman" w:eastAsia="Calibri" w:hAnsi="Times New Roman" w:cs="Times New Roman"/>
          <w:b/>
          <w:color w:val="000000" w:themeColor="text1"/>
          <w:lang w:val="x-none" w:eastAsia="x-none"/>
        </w:rPr>
        <w:t>§ 9</w:t>
      </w:r>
    </w:p>
    <w:p w:rsidR="00B73BCB" w:rsidRPr="005D4BC5" w:rsidRDefault="00B73BCB" w:rsidP="00B73BCB">
      <w:p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Umowę sporządzono w dwóch jednobrzmiących egzemplarzach po jednym dla każdej ze stron.</w:t>
      </w:r>
    </w:p>
    <w:p w:rsidR="00B73BCB" w:rsidRPr="005D4BC5" w:rsidRDefault="00B73BCB" w:rsidP="00B73BCB">
      <w:pPr>
        <w:jc w:val="both"/>
        <w:rPr>
          <w:rFonts w:ascii="Times New Roman" w:eastAsia="Calibri" w:hAnsi="Times New Roman" w:cs="Times New Roman"/>
          <w:color w:val="000000" w:themeColor="text1"/>
          <w:lang w:eastAsia="x-none"/>
        </w:rPr>
      </w:pPr>
    </w:p>
    <w:p w:rsidR="00B73BCB" w:rsidRPr="005D4BC5" w:rsidRDefault="00B73BCB" w:rsidP="00B73BCB">
      <w:pPr>
        <w:jc w:val="both"/>
        <w:rPr>
          <w:rFonts w:ascii="Times New Roman" w:eastAsia="Calibri" w:hAnsi="Times New Roman" w:cs="Times New Roman"/>
          <w:color w:val="000000" w:themeColor="text1"/>
          <w:lang w:val="x-none" w:eastAsia="x-none"/>
        </w:rPr>
      </w:pPr>
      <w:r w:rsidRPr="005D4BC5">
        <w:rPr>
          <w:rFonts w:ascii="Times New Roman" w:eastAsia="Calibri" w:hAnsi="Times New Roman" w:cs="Times New Roman"/>
          <w:color w:val="000000" w:themeColor="text1"/>
          <w:lang w:val="x-none" w:eastAsia="x-none"/>
        </w:rPr>
        <w:t>ZAMAWIAJĄCY:</w:t>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r>
      <w:r w:rsidRPr="005D4BC5">
        <w:rPr>
          <w:rFonts w:ascii="Times New Roman" w:eastAsia="Calibri" w:hAnsi="Times New Roman" w:cs="Times New Roman"/>
          <w:color w:val="000000" w:themeColor="text1"/>
          <w:lang w:val="x-none" w:eastAsia="x-none"/>
        </w:rPr>
        <w:tab/>
        <w:t>WYKONAWCA:</w:t>
      </w:r>
    </w:p>
    <w:p w:rsidR="00B73BCB" w:rsidRPr="005D4BC5" w:rsidRDefault="00B73BCB" w:rsidP="00AD5F9D">
      <w:pPr>
        <w:spacing w:line="240" w:lineRule="auto"/>
        <w:jc w:val="center"/>
        <w:rPr>
          <w:rFonts w:ascii="Times New Roman" w:hAnsi="Times New Roman" w:cs="Times New Roman"/>
          <w:b/>
          <w:color w:val="000000" w:themeColor="text1"/>
          <w:lang w:eastAsia="x-none"/>
        </w:rPr>
      </w:pPr>
    </w:p>
    <w:p w:rsidR="00B73BCB" w:rsidRPr="005D4BC5" w:rsidRDefault="00B73BCB" w:rsidP="00AD5F9D">
      <w:pPr>
        <w:spacing w:line="240" w:lineRule="auto"/>
        <w:jc w:val="center"/>
        <w:rPr>
          <w:rFonts w:ascii="Times New Roman" w:hAnsi="Times New Roman" w:cs="Times New Roman"/>
          <w:b/>
          <w:color w:val="000000" w:themeColor="text1"/>
          <w:lang w:eastAsia="x-none"/>
        </w:rPr>
      </w:pPr>
    </w:p>
    <w:p w:rsidR="00B73BCB" w:rsidRPr="005D4BC5" w:rsidRDefault="00B73BCB" w:rsidP="00AD5F9D">
      <w:pPr>
        <w:spacing w:line="240" w:lineRule="auto"/>
        <w:jc w:val="center"/>
        <w:rPr>
          <w:rFonts w:ascii="Times New Roman" w:hAnsi="Times New Roman" w:cs="Times New Roman"/>
          <w:b/>
          <w:color w:val="000000" w:themeColor="text1"/>
          <w:lang w:eastAsia="x-none"/>
        </w:rPr>
      </w:pPr>
    </w:p>
    <w:p w:rsidR="00B73BCB" w:rsidRPr="005D4BC5" w:rsidRDefault="00B73BCB" w:rsidP="00AD5F9D">
      <w:pPr>
        <w:spacing w:line="240" w:lineRule="auto"/>
        <w:jc w:val="center"/>
        <w:rPr>
          <w:rFonts w:ascii="Times New Roman" w:hAnsi="Times New Roman" w:cs="Times New Roman"/>
          <w:b/>
          <w:color w:val="000000" w:themeColor="text1"/>
          <w:lang w:eastAsia="x-none"/>
        </w:rPr>
      </w:pPr>
    </w:p>
    <w:p w:rsidR="00AA3EFE" w:rsidRPr="005D4BC5" w:rsidRDefault="00AA3EFE" w:rsidP="00AD5F9D">
      <w:pPr>
        <w:spacing w:line="240" w:lineRule="auto"/>
        <w:jc w:val="center"/>
        <w:rPr>
          <w:rFonts w:ascii="Times New Roman" w:hAnsi="Times New Roman" w:cs="Times New Roman"/>
          <w:b/>
          <w:color w:val="000000" w:themeColor="text1"/>
          <w:lang w:eastAsia="x-none"/>
        </w:rPr>
      </w:pPr>
      <w:r w:rsidRPr="005D4BC5">
        <w:rPr>
          <w:rFonts w:ascii="Times New Roman" w:hAnsi="Times New Roman" w:cs="Times New Roman"/>
          <w:b/>
          <w:color w:val="000000" w:themeColor="text1"/>
          <w:lang w:eastAsia="x-none"/>
        </w:rPr>
        <w:t xml:space="preserve">                                                                                                            </w:t>
      </w:r>
    </w:p>
    <w:p w:rsidR="00DF0BF9" w:rsidRPr="005D4BC5" w:rsidRDefault="00DF0BF9" w:rsidP="00AA3EFE">
      <w:pPr>
        <w:rPr>
          <w:rFonts w:ascii="Times New Roman" w:hAnsi="Times New Roman" w:cs="Times New Roman"/>
          <w:color w:val="000000" w:themeColor="text1"/>
        </w:rPr>
      </w:pPr>
    </w:p>
    <w:p w:rsidR="00AA3EFE" w:rsidRPr="005D4BC5" w:rsidRDefault="00AA3EFE" w:rsidP="00DF0BF9">
      <w:pPr>
        <w:spacing w:line="240" w:lineRule="auto"/>
        <w:rPr>
          <w:rFonts w:ascii="Times New Roman" w:hAnsi="Times New Roman" w:cs="Times New Roman"/>
          <w:color w:val="000000" w:themeColor="text1"/>
        </w:rPr>
      </w:pPr>
      <w:r w:rsidRPr="005D4BC5">
        <w:rPr>
          <w:rFonts w:ascii="Times New Roman" w:hAnsi="Times New Roman" w:cs="Times New Roman"/>
          <w:color w:val="000000" w:themeColor="text1"/>
        </w:rPr>
        <w:t xml:space="preserve">Załączniki: </w:t>
      </w:r>
    </w:p>
    <w:p w:rsidR="00AA3EFE" w:rsidRPr="005D4BC5" w:rsidRDefault="00AA3EFE" w:rsidP="00DF0BF9">
      <w:pPr>
        <w:spacing w:line="240" w:lineRule="auto"/>
        <w:rPr>
          <w:rFonts w:ascii="Times New Roman" w:hAnsi="Times New Roman" w:cs="Times New Roman"/>
          <w:color w:val="000000" w:themeColor="text1"/>
        </w:rPr>
      </w:pPr>
      <w:r w:rsidRPr="005D4BC5">
        <w:rPr>
          <w:rFonts w:ascii="Times New Roman" w:hAnsi="Times New Roman" w:cs="Times New Roman"/>
          <w:color w:val="000000" w:themeColor="text1"/>
        </w:rPr>
        <w:t>- oferta Wykonawcy,</w:t>
      </w:r>
    </w:p>
    <w:p w:rsidR="00AA3EFE" w:rsidRPr="005D4BC5" w:rsidRDefault="00AA3EFE" w:rsidP="00DF0BF9">
      <w:pPr>
        <w:spacing w:line="240" w:lineRule="auto"/>
        <w:rPr>
          <w:rFonts w:ascii="Times New Roman" w:hAnsi="Times New Roman" w:cs="Times New Roman"/>
          <w:b/>
          <w:color w:val="000000" w:themeColor="text1"/>
        </w:rPr>
      </w:pPr>
      <w:r w:rsidRPr="005D4BC5">
        <w:rPr>
          <w:rFonts w:ascii="Times New Roman" w:hAnsi="Times New Roman" w:cs="Times New Roman"/>
          <w:color w:val="000000" w:themeColor="text1"/>
        </w:rPr>
        <w:t>- Umowa o poufności informacji i odpowiedzialności</w:t>
      </w:r>
      <w:r w:rsidRPr="005D4BC5">
        <w:rPr>
          <w:rFonts w:ascii="Times New Roman" w:hAnsi="Times New Roman" w:cs="Times New Roman"/>
          <w:b/>
          <w:color w:val="000000" w:themeColor="text1"/>
          <w:lang w:val="x-none" w:eastAsia="x-none"/>
        </w:rPr>
        <w:tab/>
      </w:r>
      <w:r w:rsidRPr="005D4BC5">
        <w:rPr>
          <w:rFonts w:ascii="Times New Roman" w:hAnsi="Times New Roman" w:cs="Times New Roman"/>
          <w:b/>
          <w:color w:val="000000" w:themeColor="text1"/>
          <w:lang w:val="x-none" w:eastAsia="x-none"/>
        </w:rPr>
        <w:tab/>
      </w:r>
    </w:p>
    <w:p w:rsidR="00A218D8" w:rsidRPr="005D4BC5" w:rsidRDefault="00A218D8" w:rsidP="00A218D8">
      <w:pPr>
        <w:spacing w:after="0" w:line="240" w:lineRule="auto"/>
        <w:jc w:val="right"/>
        <w:rPr>
          <w:rFonts w:ascii="Times New Roman" w:eastAsia="Times New Roman" w:hAnsi="Times New Roman" w:cs="Times New Roman"/>
          <w:b/>
          <w:color w:val="000000" w:themeColor="text1"/>
          <w:lang w:eastAsia="x-none"/>
        </w:rPr>
      </w:pPr>
    </w:p>
    <w:p w:rsidR="00AA3EFE" w:rsidRPr="005D4BC5" w:rsidRDefault="00AA3EFE" w:rsidP="00A218D8">
      <w:pPr>
        <w:spacing w:after="0" w:line="240" w:lineRule="auto"/>
        <w:jc w:val="right"/>
        <w:rPr>
          <w:rFonts w:ascii="Times New Roman" w:eastAsia="Times New Roman" w:hAnsi="Times New Roman" w:cs="Times New Roman"/>
          <w:b/>
          <w:color w:val="000000" w:themeColor="text1"/>
          <w:lang w:eastAsia="x-none"/>
        </w:rPr>
      </w:pPr>
    </w:p>
    <w:p w:rsidR="00141163" w:rsidRPr="005D4BC5" w:rsidRDefault="00141163" w:rsidP="00A218D8">
      <w:pPr>
        <w:spacing w:after="0" w:line="240" w:lineRule="auto"/>
        <w:jc w:val="right"/>
        <w:rPr>
          <w:rFonts w:ascii="Times New Roman" w:eastAsia="Times New Roman" w:hAnsi="Times New Roman" w:cs="Times New Roman"/>
          <w:b/>
          <w:color w:val="000000" w:themeColor="text1"/>
          <w:lang w:eastAsia="x-none"/>
        </w:rPr>
      </w:pPr>
    </w:p>
    <w:p w:rsidR="00141163" w:rsidRPr="005D4BC5" w:rsidRDefault="00141163" w:rsidP="00A218D8">
      <w:pPr>
        <w:spacing w:after="0" w:line="240" w:lineRule="auto"/>
        <w:jc w:val="right"/>
        <w:rPr>
          <w:rFonts w:ascii="Garamond" w:eastAsia="Times New Roman" w:hAnsi="Garamond" w:cs="Times New Roman"/>
          <w:b/>
          <w:color w:val="000000" w:themeColor="text1"/>
          <w:sz w:val="24"/>
          <w:szCs w:val="20"/>
          <w:lang w:eastAsia="x-none"/>
        </w:rPr>
      </w:pPr>
    </w:p>
    <w:p w:rsidR="00141163" w:rsidRPr="005D4BC5" w:rsidRDefault="00141163" w:rsidP="00A218D8">
      <w:pPr>
        <w:spacing w:after="0" w:line="240" w:lineRule="auto"/>
        <w:jc w:val="right"/>
        <w:rPr>
          <w:rFonts w:ascii="Garamond" w:eastAsia="Times New Roman" w:hAnsi="Garamond" w:cs="Times New Roman"/>
          <w:b/>
          <w:color w:val="000000" w:themeColor="text1"/>
          <w:sz w:val="24"/>
          <w:szCs w:val="20"/>
          <w:lang w:eastAsia="x-none"/>
        </w:rPr>
      </w:pPr>
    </w:p>
    <w:p w:rsidR="00141163" w:rsidRPr="005D4BC5" w:rsidRDefault="00141163" w:rsidP="00A218D8">
      <w:pPr>
        <w:spacing w:after="0" w:line="240" w:lineRule="auto"/>
        <w:jc w:val="right"/>
        <w:rPr>
          <w:rFonts w:ascii="Garamond" w:eastAsia="Times New Roman" w:hAnsi="Garamond" w:cs="Times New Roman"/>
          <w:b/>
          <w:color w:val="000000" w:themeColor="text1"/>
          <w:sz w:val="24"/>
          <w:szCs w:val="20"/>
          <w:lang w:eastAsia="x-none"/>
        </w:rPr>
      </w:pPr>
    </w:p>
    <w:p w:rsidR="00141163" w:rsidRPr="005D4BC5" w:rsidRDefault="00141163" w:rsidP="00A218D8">
      <w:pPr>
        <w:spacing w:after="0" w:line="240" w:lineRule="auto"/>
        <w:jc w:val="right"/>
        <w:rPr>
          <w:rFonts w:ascii="Garamond" w:eastAsia="Times New Roman" w:hAnsi="Garamond" w:cs="Times New Roman"/>
          <w:b/>
          <w:color w:val="000000" w:themeColor="text1"/>
          <w:sz w:val="24"/>
          <w:szCs w:val="20"/>
          <w:lang w:eastAsia="x-none"/>
        </w:rPr>
      </w:pPr>
    </w:p>
    <w:p w:rsidR="00375522" w:rsidRDefault="00375522" w:rsidP="00375522">
      <w:pPr>
        <w:rPr>
          <w:rFonts w:ascii="ArialMT" w:hAnsi="ArialMT" w:cs="ArialMT"/>
          <w:sz w:val="20"/>
          <w:szCs w:val="20"/>
        </w:rPr>
      </w:pPr>
    </w:p>
    <w:p w:rsidR="00375522" w:rsidRPr="001125AF" w:rsidRDefault="00375522" w:rsidP="00375522">
      <w:pPr>
        <w:rPr>
          <w:b/>
        </w:rPr>
      </w:pPr>
    </w:p>
    <w:p w:rsidR="00375522" w:rsidRPr="001125AF" w:rsidRDefault="00375522" w:rsidP="00375522">
      <w:pPr>
        <w:rPr>
          <w:b/>
        </w:rPr>
      </w:pPr>
      <w:r>
        <w:rPr>
          <w:b/>
        </w:rPr>
        <w:lastRenderedPageBreak/>
        <w:t>Załącznik do Projektu umowy</w:t>
      </w:r>
    </w:p>
    <w:p w:rsidR="00375522" w:rsidRPr="001125AF" w:rsidRDefault="00375522" w:rsidP="00375522">
      <w:pPr>
        <w:spacing w:before="60" w:after="60" w:line="280" w:lineRule="atLeast"/>
        <w:jc w:val="center"/>
        <w:rPr>
          <w:rFonts w:ascii="Calibri" w:hAnsi="Calibri"/>
          <w:b/>
          <w:szCs w:val="20"/>
        </w:rPr>
      </w:pPr>
      <w:r w:rsidRPr="001125AF">
        <w:rPr>
          <w:rFonts w:ascii="Calibri" w:hAnsi="Calibri"/>
          <w:b/>
          <w:szCs w:val="20"/>
        </w:rPr>
        <w:t>UMOWA</w:t>
      </w:r>
    </w:p>
    <w:p w:rsidR="00375522" w:rsidRPr="001125AF" w:rsidRDefault="00375522" w:rsidP="00375522">
      <w:pPr>
        <w:spacing w:before="60" w:after="60" w:line="280" w:lineRule="atLeast"/>
        <w:jc w:val="center"/>
        <w:rPr>
          <w:rFonts w:ascii="Calibri" w:hAnsi="Calibri"/>
          <w:b/>
          <w:szCs w:val="20"/>
        </w:rPr>
      </w:pPr>
      <w:r w:rsidRPr="001125AF">
        <w:rPr>
          <w:rFonts w:ascii="Calibri" w:hAnsi="Calibri"/>
          <w:b/>
          <w:szCs w:val="20"/>
        </w:rPr>
        <w:t>O POUFNOSCI INFORMACJI I ODPOWIEDZIALNOŚCI</w:t>
      </w:r>
    </w:p>
    <w:p w:rsidR="00375522" w:rsidRPr="001125AF" w:rsidRDefault="00375522" w:rsidP="00375522">
      <w:pPr>
        <w:spacing w:before="60" w:after="60" w:line="280" w:lineRule="atLeast"/>
        <w:jc w:val="both"/>
        <w:rPr>
          <w:rFonts w:ascii="Calibri" w:hAnsi="Calibri"/>
          <w:szCs w:val="20"/>
        </w:rPr>
      </w:pP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Zawarta w dniu ……………….. w ……………….. pomiędzy:</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Sądem Rejonowym w Zielonej Górze. reprezentowanym przez:</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 xml:space="preserve">zwanym dalej </w:t>
      </w:r>
      <w:r w:rsidRPr="001125AF">
        <w:rPr>
          <w:rFonts w:ascii="Calibri" w:hAnsi="Calibri"/>
          <w:b/>
          <w:szCs w:val="20"/>
        </w:rPr>
        <w:t>Zleceniodawcą</w:t>
      </w:r>
      <w:r w:rsidRPr="001125AF">
        <w:rPr>
          <w:rFonts w:ascii="Calibri" w:hAnsi="Calibri"/>
          <w:szCs w:val="20"/>
        </w:rPr>
        <w:t>,</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a</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z siedzibą w ………………..………………..……………….. przy  ul. ………………..………………..………………..,</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reprezentowaną/</w:t>
      </w:r>
      <w:proofErr w:type="spellStart"/>
      <w:r w:rsidRPr="001125AF">
        <w:rPr>
          <w:rFonts w:ascii="Calibri" w:hAnsi="Calibri"/>
          <w:szCs w:val="20"/>
        </w:rPr>
        <w:t>nym</w:t>
      </w:r>
      <w:proofErr w:type="spellEnd"/>
      <w:r w:rsidRPr="001125AF">
        <w:rPr>
          <w:rFonts w:ascii="Calibri" w:hAnsi="Calibri"/>
          <w:szCs w:val="20"/>
        </w:rPr>
        <w:t xml:space="preserve"> przez:</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Zwaną/</w:t>
      </w:r>
      <w:proofErr w:type="spellStart"/>
      <w:r w:rsidRPr="001125AF">
        <w:rPr>
          <w:rFonts w:ascii="Calibri" w:hAnsi="Calibri"/>
          <w:szCs w:val="20"/>
        </w:rPr>
        <w:t>nym</w:t>
      </w:r>
      <w:proofErr w:type="spellEnd"/>
      <w:r w:rsidRPr="001125AF">
        <w:rPr>
          <w:rFonts w:ascii="Calibri" w:hAnsi="Calibri"/>
          <w:szCs w:val="20"/>
        </w:rPr>
        <w:t xml:space="preserve"> dalej </w:t>
      </w:r>
      <w:r w:rsidRPr="001125AF">
        <w:rPr>
          <w:rFonts w:ascii="Calibri" w:hAnsi="Calibri"/>
          <w:b/>
          <w:szCs w:val="20"/>
        </w:rPr>
        <w:t>Zleceniobiorcą</w:t>
      </w:r>
      <w:r w:rsidRPr="001125AF">
        <w:rPr>
          <w:rFonts w:ascii="Calibri" w:hAnsi="Calibri"/>
          <w:szCs w:val="20"/>
        </w:rPr>
        <w:t>.</w:t>
      </w:r>
    </w:p>
    <w:p w:rsidR="00375522" w:rsidRPr="001125AF" w:rsidRDefault="00375522" w:rsidP="00375522">
      <w:pPr>
        <w:spacing w:before="60" w:after="60" w:line="280" w:lineRule="atLeast"/>
        <w:jc w:val="both"/>
        <w:rPr>
          <w:rFonts w:ascii="Calibri" w:hAnsi="Calibri"/>
          <w:szCs w:val="20"/>
        </w:rPr>
      </w:pPr>
      <w:r w:rsidRPr="001125AF">
        <w:rPr>
          <w:rFonts w:ascii="Calibri" w:hAnsi="Calibri"/>
          <w:szCs w:val="20"/>
        </w:rPr>
        <w:t>STRONY UZGADNIAJĄ, CO NASTĘPUJE:</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Minimalne wymogi dotyczące ochrony informacji, do których strony mają obowiązek się stosować opisane są w dokumencie </w:t>
      </w:r>
      <w:r w:rsidRPr="001125AF">
        <w:rPr>
          <w:rFonts w:ascii="Calibri" w:hAnsi="Calibri"/>
          <w:b/>
          <w:bCs/>
          <w:szCs w:val="20"/>
        </w:rPr>
        <w:t>Polityka Bezpieczeństwa Informacji Sądu Rejonowego w Zielonej Górze oraz innych dokumentach przez nią powołanych w szczególności Regulaminie Użytkownika Systemów Teleinformatycznych</w:t>
      </w:r>
      <w:r w:rsidRPr="001125AF">
        <w:rPr>
          <w:rFonts w:ascii="Calibri" w:hAnsi="Calibri"/>
          <w:bCs/>
          <w:szCs w:val="20"/>
        </w:rPr>
        <w:t>.</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szCs w:val="20"/>
        </w:rPr>
      </w:pPr>
      <w:r w:rsidRPr="001125AF">
        <w:rPr>
          <w:rFonts w:ascii="Calibri" w:hAnsi="Calibri"/>
          <w:szCs w:val="20"/>
        </w:rPr>
        <w:lastRenderedPageBreak/>
        <w:t>We wszystkich przypadkach strony pozostają w pełni odpowiedzialne za naruszenie zasad poufności przez swoich pracowników, współpracowników, przedstawicieli lub podwykonawców.</w:t>
      </w:r>
    </w:p>
    <w:p w:rsidR="00375522" w:rsidRPr="001125AF" w:rsidRDefault="00375522" w:rsidP="00375522">
      <w:pPr>
        <w:numPr>
          <w:ilvl w:val="0"/>
          <w:numId w:val="12"/>
        </w:numPr>
        <w:spacing w:before="60" w:after="120" w:line="280" w:lineRule="atLeast"/>
        <w:jc w:val="both"/>
        <w:rPr>
          <w:rFonts w:ascii="Calibri" w:hAnsi="Calibri"/>
          <w:bCs/>
          <w:szCs w:val="20"/>
        </w:rPr>
      </w:pPr>
      <w:r w:rsidRPr="001125AF">
        <w:rPr>
          <w:rFonts w:ascii="Calibri" w:hAnsi="Calibri"/>
          <w:bCs/>
          <w:szCs w:val="20"/>
        </w:rPr>
        <w:t>Powyższe postanowienia nie dotyczą informacji, które:</w:t>
      </w:r>
    </w:p>
    <w:p w:rsidR="00375522" w:rsidRPr="001125AF" w:rsidRDefault="00375522" w:rsidP="00375522">
      <w:pPr>
        <w:numPr>
          <w:ilvl w:val="0"/>
          <w:numId w:val="13"/>
        </w:numPr>
        <w:spacing w:before="60" w:after="120" w:line="280" w:lineRule="atLeast"/>
        <w:ind w:left="709" w:hanging="283"/>
        <w:jc w:val="both"/>
        <w:rPr>
          <w:rFonts w:ascii="Calibri" w:hAnsi="Calibri"/>
          <w:bCs/>
          <w:szCs w:val="20"/>
        </w:rPr>
      </w:pPr>
      <w:r w:rsidRPr="001125AF">
        <w:rPr>
          <w:rFonts w:ascii="Calibri" w:hAnsi="Calibri"/>
          <w:bCs/>
          <w:szCs w:val="20"/>
        </w:rPr>
        <w:t>Były publicznie znane w chwili ujawniania lub później upublicznione w sposób nie wynikający z zaniedbania lub braku staranności stron.</w:t>
      </w:r>
    </w:p>
    <w:p w:rsidR="00375522" w:rsidRPr="001125AF" w:rsidRDefault="00375522" w:rsidP="00375522">
      <w:pPr>
        <w:numPr>
          <w:ilvl w:val="0"/>
          <w:numId w:val="13"/>
        </w:numPr>
        <w:spacing w:before="60" w:after="120" w:line="280" w:lineRule="atLeast"/>
        <w:ind w:left="709" w:hanging="283"/>
        <w:jc w:val="both"/>
        <w:rPr>
          <w:rFonts w:ascii="Calibri" w:hAnsi="Calibri"/>
          <w:bCs/>
          <w:szCs w:val="20"/>
        </w:rPr>
      </w:pPr>
      <w:r w:rsidRPr="001125AF">
        <w:rPr>
          <w:rFonts w:ascii="Calibri" w:hAnsi="Calibri"/>
          <w:bCs/>
          <w:szCs w:val="20"/>
        </w:rPr>
        <w:t>Strona posiadała przed ujawnieniem przez drugą stronę lub, które zostały niezależnie opracowane lub były w trakcie opracowywania przez stronę.</w:t>
      </w:r>
    </w:p>
    <w:p w:rsidR="00375522" w:rsidRPr="001125AF" w:rsidRDefault="00375522" w:rsidP="00375522">
      <w:pPr>
        <w:numPr>
          <w:ilvl w:val="0"/>
          <w:numId w:val="13"/>
        </w:numPr>
        <w:spacing w:before="60" w:after="120" w:line="280" w:lineRule="atLeast"/>
        <w:ind w:left="709" w:hanging="283"/>
        <w:jc w:val="both"/>
        <w:rPr>
          <w:rFonts w:ascii="Calibri" w:hAnsi="Calibri"/>
          <w:bCs/>
          <w:szCs w:val="20"/>
        </w:rPr>
      </w:pPr>
      <w:r w:rsidRPr="001125AF">
        <w:rPr>
          <w:rFonts w:ascii="Calibri" w:hAnsi="Calibri"/>
          <w:bCs/>
          <w:szCs w:val="20"/>
        </w:rPr>
        <w:t>Otrzymano od stron trzecich, które miały prawo je ujawnić i co do których nie ustanowiono ograniczeń w ujawnianiu.</w:t>
      </w:r>
    </w:p>
    <w:p w:rsidR="00375522" w:rsidRPr="001125AF" w:rsidRDefault="00375522" w:rsidP="00375522">
      <w:pPr>
        <w:numPr>
          <w:ilvl w:val="0"/>
          <w:numId w:val="13"/>
        </w:numPr>
        <w:spacing w:before="60" w:after="120" w:line="280" w:lineRule="atLeast"/>
        <w:ind w:left="709" w:hanging="283"/>
        <w:jc w:val="both"/>
        <w:rPr>
          <w:rFonts w:ascii="Calibri" w:hAnsi="Calibri"/>
          <w:bCs/>
          <w:szCs w:val="20"/>
        </w:rPr>
      </w:pPr>
      <w:r w:rsidRPr="001125AF">
        <w:rPr>
          <w:rFonts w:ascii="Calibri" w:hAnsi="Calibri"/>
          <w:bCs/>
          <w:szCs w:val="20"/>
        </w:rPr>
        <w:t>Zostały ujawnione na podstawie pisemnej zgody drugiej strony.</w:t>
      </w:r>
    </w:p>
    <w:p w:rsidR="00375522" w:rsidRPr="001125AF" w:rsidRDefault="00375522" w:rsidP="00375522">
      <w:pPr>
        <w:numPr>
          <w:ilvl w:val="0"/>
          <w:numId w:val="13"/>
        </w:numPr>
        <w:spacing w:before="60" w:after="120" w:line="280" w:lineRule="atLeast"/>
        <w:ind w:left="709" w:hanging="283"/>
        <w:jc w:val="both"/>
        <w:rPr>
          <w:rFonts w:ascii="Calibri" w:hAnsi="Calibri"/>
          <w:bCs/>
          <w:szCs w:val="20"/>
        </w:rPr>
      </w:pPr>
      <w:r w:rsidRPr="001125AF">
        <w:rPr>
          <w:rFonts w:ascii="Calibri" w:hAnsi="Calibri"/>
          <w:bCs/>
          <w:szCs w:val="20"/>
        </w:rPr>
        <w:t>Zostały ujawnione na podstawie odpowiednich przepisów prawa, orzeczenia lub decyzji wydanej przez właściwy sąd lub organ administracji państwowej, pod warunkiem, że strona ujawniająca niezwłocznie powiadomiła drugą stronę o takim ujawnieniu.</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Strony przyjmują, że w przypadku naruszenia umowy przez jedną ze stron, strona ta odpowiada za szkody w takim zakresie, by w pełni zrekompensować straty stronie poszkodowanej.</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Obowiązek stron do zachowania ścisłej poufności, jak też wszelkie prawa do objętej niniejszą umową informacji i związanej z tym odpowiedzialności, pozostają w mocy bezterminowo. </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375522" w:rsidRPr="001125AF" w:rsidRDefault="00375522" w:rsidP="00375522">
      <w:pPr>
        <w:numPr>
          <w:ilvl w:val="0"/>
          <w:numId w:val="12"/>
        </w:numPr>
        <w:tabs>
          <w:tab w:val="num" w:pos="426"/>
        </w:tabs>
        <w:spacing w:before="60" w:after="120" w:line="280" w:lineRule="atLeast"/>
        <w:ind w:left="426" w:hanging="426"/>
        <w:jc w:val="both"/>
        <w:rPr>
          <w:rFonts w:ascii="Calibri" w:hAnsi="Calibri"/>
          <w:bCs/>
          <w:szCs w:val="20"/>
        </w:rPr>
      </w:pPr>
      <w:r w:rsidRPr="001125AF">
        <w:rPr>
          <w:rFonts w:ascii="Calibri" w:hAnsi="Calibri"/>
          <w:bCs/>
          <w:szCs w:val="20"/>
        </w:rPr>
        <w:t>Niniejsza umowa została sporządzona w dwóch egzemplarzach, po jednym dla każdej ze stron.</w:t>
      </w:r>
    </w:p>
    <w:p w:rsidR="00375522" w:rsidRPr="001125AF" w:rsidRDefault="00375522" w:rsidP="00375522">
      <w:pPr>
        <w:spacing w:before="60" w:after="60" w:line="280" w:lineRule="atLeast"/>
        <w:jc w:val="center"/>
        <w:rPr>
          <w:rFonts w:ascii="Calibri" w:hAnsi="Calibri"/>
          <w:b/>
          <w:szCs w:val="20"/>
        </w:rPr>
      </w:pPr>
    </w:p>
    <w:p w:rsidR="00375522" w:rsidRPr="001125AF" w:rsidRDefault="00375522" w:rsidP="00375522">
      <w:pPr>
        <w:spacing w:before="60" w:after="60" w:line="280" w:lineRule="atLeast"/>
        <w:jc w:val="center"/>
        <w:rPr>
          <w:rFonts w:ascii="Calibri" w:hAnsi="Calibri"/>
          <w:b/>
          <w:szCs w:val="20"/>
        </w:rPr>
      </w:pPr>
    </w:p>
    <w:p w:rsidR="00375522" w:rsidRPr="001125AF" w:rsidRDefault="00375522" w:rsidP="00375522">
      <w:pPr>
        <w:spacing w:before="60" w:after="60" w:line="280" w:lineRule="atLeast"/>
        <w:jc w:val="center"/>
        <w:rPr>
          <w:rFonts w:ascii="Calibri" w:hAnsi="Calibri"/>
          <w:b/>
          <w:szCs w:val="20"/>
        </w:rPr>
      </w:pPr>
      <w:r w:rsidRPr="001125AF">
        <w:rPr>
          <w:rFonts w:ascii="Calibri" w:hAnsi="Calibri"/>
          <w:b/>
          <w:szCs w:val="20"/>
        </w:rPr>
        <w:t>Zleceniodawca</w:t>
      </w:r>
      <w:r w:rsidRPr="001125AF">
        <w:rPr>
          <w:rFonts w:ascii="Calibri" w:hAnsi="Calibri"/>
          <w:szCs w:val="20"/>
        </w:rPr>
        <w:t xml:space="preserve">                                                                                        </w:t>
      </w:r>
      <w:r w:rsidRPr="001125AF">
        <w:rPr>
          <w:rFonts w:ascii="Calibri" w:hAnsi="Calibri"/>
          <w:b/>
          <w:szCs w:val="20"/>
        </w:rPr>
        <w:t>Zleceniobiorca</w:t>
      </w:r>
    </w:p>
    <w:p w:rsidR="00375522" w:rsidRPr="001125AF" w:rsidRDefault="00375522" w:rsidP="00375522">
      <w:pPr>
        <w:spacing w:before="60" w:after="60" w:line="280" w:lineRule="atLeast"/>
        <w:jc w:val="center"/>
        <w:rPr>
          <w:rFonts w:ascii="Calibri" w:hAnsi="Calibri"/>
          <w:b/>
          <w:szCs w:val="20"/>
        </w:rPr>
      </w:pPr>
    </w:p>
    <w:p w:rsidR="00375522" w:rsidRPr="001125AF" w:rsidRDefault="00375522" w:rsidP="00375522"/>
    <w:p w:rsidR="00141163" w:rsidRDefault="00141163" w:rsidP="00A218D8">
      <w:pPr>
        <w:spacing w:after="0" w:line="240" w:lineRule="auto"/>
        <w:jc w:val="right"/>
        <w:rPr>
          <w:rFonts w:ascii="Garamond" w:eastAsia="Times New Roman" w:hAnsi="Garamond" w:cs="Times New Roman"/>
          <w:b/>
          <w:sz w:val="24"/>
          <w:szCs w:val="20"/>
          <w:lang w:eastAsia="x-none"/>
        </w:rPr>
      </w:pPr>
    </w:p>
    <w:p w:rsidR="00141163" w:rsidRDefault="00141163" w:rsidP="00A218D8">
      <w:pPr>
        <w:spacing w:after="0" w:line="240" w:lineRule="auto"/>
        <w:jc w:val="right"/>
        <w:rPr>
          <w:rFonts w:ascii="Garamond" w:eastAsia="Times New Roman" w:hAnsi="Garamond" w:cs="Times New Roman"/>
          <w:b/>
          <w:sz w:val="24"/>
          <w:szCs w:val="20"/>
          <w:lang w:eastAsia="x-none"/>
        </w:rPr>
      </w:pPr>
    </w:p>
    <w:p w:rsidR="00141163" w:rsidRDefault="00141163" w:rsidP="00A218D8">
      <w:pPr>
        <w:spacing w:after="0" w:line="240" w:lineRule="auto"/>
        <w:jc w:val="right"/>
        <w:rPr>
          <w:rFonts w:ascii="Garamond" w:eastAsia="Times New Roman" w:hAnsi="Garamond" w:cs="Times New Roman"/>
          <w:b/>
          <w:sz w:val="24"/>
          <w:szCs w:val="20"/>
          <w:lang w:eastAsia="x-none"/>
        </w:rPr>
      </w:pPr>
    </w:p>
    <w:sectPr w:rsidR="00141163" w:rsidSect="00C779F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380"/>
    <w:multiLevelType w:val="hybridMultilevel"/>
    <w:tmpl w:val="83B8C086"/>
    <w:lvl w:ilvl="0" w:tplc="84E6D048">
      <w:start w:val="1"/>
      <w:numFmt w:val="decimal"/>
      <w:lvlText w:val="%1."/>
      <w:lvlJc w:val="left"/>
      <w:pPr>
        <w:ind w:left="720" w:hanging="360"/>
      </w:pPr>
    </w:lvl>
    <w:lvl w:ilvl="1" w:tplc="AECC5766">
      <w:start w:val="1"/>
      <w:numFmt w:val="decimal"/>
      <w:lvlText w:val="%2."/>
      <w:lvlJc w:val="left"/>
      <w:pPr>
        <w:ind w:left="1440" w:hanging="360"/>
      </w:pPr>
      <w:rPr>
        <w:rFonts w:ascii="Garamond" w:eastAsia="Times New Roman" w:hAnsi="Garamond" w:cs="Times New Roman"/>
      </w:rPr>
    </w:lvl>
    <w:lvl w:ilvl="2" w:tplc="AECC5766">
      <w:start w:val="1"/>
      <w:numFmt w:val="decimal"/>
      <w:lvlText w:val="%3."/>
      <w:lvlJc w:val="left"/>
      <w:pPr>
        <w:ind w:left="2160" w:hanging="180"/>
      </w:pPr>
      <w:rPr>
        <w:rFonts w:ascii="Garamond" w:eastAsia="Times New Roman" w:hAnsi="Garamond"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5F3C4D"/>
    <w:multiLevelType w:val="hybridMultilevel"/>
    <w:tmpl w:val="9BD0FC9C"/>
    <w:lvl w:ilvl="0" w:tplc="3392F968">
      <w:start w:val="9"/>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0B2366B"/>
    <w:multiLevelType w:val="hybridMultilevel"/>
    <w:tmpl w:val="0C5EBE42"/>
    <w:lvl w:ilvl="0" w:tplc="6DF60164">
      <w:start w:val="1"/>
      <w:numFmt w:val="decimal"/>
      <w:lvlText w:val="%1."/>
      <w:lvlJc w:val="left"/>
      <w:pPr>
        <w:tabs>
          <w:tab w:val="num" w:pos="720"/>
        </w:tabs>
        <w:ind w:left="720" w:hanging="360"/>
      </w:pPr>
      <w:rPr>
        <w:rFonts w:cs="Times New Roman"/>
        <w:b w:val="0"/>
      </w:rPr>
    </w:lvl>
    <w:lvl w:ilvl="1" w:tplc="4BF45D94">
      <w:start w:val="1"/>
      <w:numFmt w:val="decimal"/>
      <w:lvlText w:val="%2."/>
      <w:lvlJc w:val="left"/>
      <w:pPr>
        <w:tabs>
          <w:tab w:val="num" w:pos="1440"/>
        </w:tabs>
        <w:ind w:left="1440" w:hanging="360"/>
      </w:pPr>
      <w:rPr>
        <w:rFonts w:ascii="Times New Roman" w:eastAsiaTheme="minorHAnsi"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7273AE"/>
    <w:multiLevelType w:val="hybridMultilevel"/>
    <w:tmpl w:val="F4C26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6B7AAB"/>
    <w:multiLevelType w:val="hybridMultilevel"/>
    <w:tmpl w:val="817E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337C"/>
    <w:multiLevelType w:val="hybridMultilevel"/>
    <w:tmpl w:val="6CEE832A"/>
    <w:lvl w:ilvl="0" w:tplc="D2023B26">
      <w:start w:val="7"/>
      <w:numFmt w:val="bullet"/>
      <w:lvlText w:val=""/>
      <w:lvlJc w:val="left"/>
      <w:pPr>
        <w:ind w:left="1080" w:hanging="360"/>
      </w:pPr>
      <w:rPr>
        <w:rFonts w:ascii="Symbol" w:eastAsia="Times New Roman" w:hAnsi="Symbol" w:cs="Times New Roman" w:hint="default"/>
        <w:b w:val="0"/>
        <w:sz w:val="2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0B64FF"/>
    <w:multiLevelType w:val="hybridMultilevel"/>
    <w:tmpl w:val="B8FAD210"/>
    <w:lvl w:ilvl="0" w:tplc="4FC6D976">
      <w:start w:val="1"/>
      <w:numFmt w:val="decimal"/>
      <w:lvlText w:val="%1."/>
      <w:lvlJc w:val="left"/>
      <w:pPr>
        <w:tabs>
          <w:tab w:val="num" w:pos="1440"/>
        </w:tabs>
        <w:ind w:left="144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0242BF"/>
    <w:multiLevelType w:val="hybridMultilevel"/>
    <w:tmpl w:val="7F487084"/>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CE912AE"/>
    <w:multiLevelType w:val="hybridMultilevel"/>
    <w:tmpl w:val="E59E7064"/>
    <w:lvl w:ilvl="0" w:tplc="7532A3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E6F23"/>
    <w:multiLevelType w:val="hybridMultilevel"/>
    <w:tmpl w:val="D77E8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15"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B64AB"/>
    <w:multiLevelType w:val="hybridMultilevel"/>
    <w:tmpl w:val="3E5CA0D0"/>
    <w:lvl w:ilvl="0" w:tplc="9D22A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90245F"/>
    <w:multiLevelType w:val="hybridMultilevel"/>
    <w:tmpl w:val="DEA4EEE8"/>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D926948"/>
    <w:multiLevelType w:val="hybridMultilevel"/>
    <w:tmpl w:val="7C2AF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BB071A"/>
    <w:multiLevelType w:val="hybridMultilevel"/>
    <w:tmpl w:val="FF24CAE0"/>
    <w:lvl w:ilvl="0" w:tplc="328A3E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4C0AA3"/>
    <w:multiLevelType w:val="hybridMultilevel"/>
    <w:tmpl w:val="3ECEAF80"/>
    <w:lvl w:ilvl="0" w:tplc="58008B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1D3CB6"/>
    <w:multiLevelType w:val="hybridMultilevel"/>
    <w:tmpl w:val="8886E998"/>
    <w:lvl w:ilvl="0" w:tplc="100A99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B65438"/>
    <w:multiLevelType w:val="hybridMultilevel"/>
    <w:tmpl w:val="790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5"/>
  </w:num>
  <w:num w:numId="8">
    <w:abstractNumId w:val="4"/>
  </w:num>
  <w:num w:numId="9">
    <w:abstractNumId w:val="11"/>
  </w:num>
  <w:num w:numId="10">
    <w:abstractNumId w:val="14"/>
  </w:num>
  <w:num w:numId="11">
    <w:abstractNumId w:val="17"/>
  </w:num>
  <w:num w:numId="12">
    <w:abstractNumId w:val="3"/>
    <w:lvlOverride w:ilvl="0">
      <w:startOverride w:val="1"/>
    </w:lvlOverride>
  </w:num>
  <w:num w:numId="13">
    <w:abstractNumId w:val="2"/>
    <w:lvlOverride w:ilvl="0">
      <w:startOverride w:val="1"/>
    </w:lvlOverride>
  </w:num>
  <w:num w:numId="14">
    <w:abstractNumId w:val="4"/>
  </w:num>
  <w:num w:numId="15">
    <w:abstractNumId w:val="13"/>
  </w:num>
  <w:num w:numId="16">
    <w:abstractNumId w:val="24"/>
  </w:num>
  <w:num w:numId="17">
    <w:abstractNumId w:val="25"/>
  </w:num>
  <w:num w:numId="18">
    <w:abstractNumId w:val="20"/>
  </w:num>
  <w:num w:numId="19">
    <w:abstractNumId w:val="12"/>
  </w:num>
  <w:num w:numId="20">
    <w:abstractNumId w:val="3"/>
  </w:num>
  <w:num w:numId="21">
    <w:abstractNumId w:val="2"/>
  </w:num>
  <w:num w:numId="22">
    <w:abstractNumId w:val="7"/>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1"/>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E"/>
    <w:rsid w:val="00052210"/>
    <w:rsid w:val="00074B07"/>
    <w:rsid w:val="000956B2"/>
    <w:rsid w:val="000E498E"/>
    <w:rsid w:val="00106451"/>
    <w:rsid w:val="00141163"/>
    <w:rsid w:val="00194FFD"/>
    <w:rsid w:val="001F1137"/>
    <w:rsid w:val="001F39B1"/>
    <w:rsid w:val="00222A3A"/>
    <w:rsid w:val="00233C8E"/>
    <w:rsid w:val="0027376F"/>
    <w:rsid w:val="00280588"/>
    <w:rsid w:val="002A4B06"/>
    <w:rsid w:val="002D252D"/>
    <w:rsid w:val="002D619D"/>
    <w:rsid w:val="002E7CDA"/>
    <w:rsid w:val="003137AD"/>
    <w:rsid w:val="00375522"/>
    <w:rsid w:val="003C670F"/>
    <w:rsid w:val="004706CA"/>
    <w:rsid w:val="004E2D1F"/>
    <w:rsid w:val="004F2071"/>
    <w:rsid w:val="00536AB9"/>
    <w:rsid w:val="005466EC"/>
    <w:rsid w:val="00554AAB"/>
    <w:rsid w:val="0056185A"/>
    <w:rsid w:val="005813CC"/>
    <w:rsid w:val="005854CF"/>
    <w:rsid w:val="005D4BC5"/>
    <w:rsid w:val="00611BAA"/>
    <w:rsid w:val="00637672"/>
    <w:rsid w:val="006D2EA9"/>
    <w:rsid w:val="006E4C72"/>
    <w:rsid w:val="006F354E"/>
    <w:rsid w:val="00744F18"/>
    <w:rsid w:val="00774B8F"/>
    <w:rsid w:val="0082352A"/>
    <w:rsid w:val="00825180"/>
    <w:rsid w:val="00870CCA"/>
    <w:rsid w:val="0088763E"/>
    <w:rsid w:val="008B4170"/>
    <w:rsid w:val="00910671"/>
    <w:rsid w:val="00922722"/>
    <w:rsid w:val="00954CD3"/>
    <w:rsid w:val="009914A7"/>
    <w:rsid w:val="009D175B"/>
    <w:rsid w:val="009F1883"/>
    <w:rsid w:val="00A03F86"/>
    <w:rsid w:val="00A14D25"/>
    <w:rsid w:val="00A218D8"/>
    <w:rsid w:val="00A47C20"/>
    <w:rsid w:val="00A76AB6"/>
    <w:rsid w:val="00AA3EFE"/>
    <w:rsid w:val="00AD5F9D"/>
    <w:rsid w:val="00AE0663"/>
    <w:rsid w:val="00AE2376"/>
    <w:rsid w:val="00B73BCB"/>
    <w:rsid w:val="00B972DA"/>
    <w:rsid w:val="00BF6326"/>
    <w:rsid w:val="00C3305E"/>
    <w:rsid w:val="00C64980"/>
    <w:rsid w:val="00C654A2"/>
    <w:rsid w:val="00C779F9"/>
    <w:rsid w:val="00CB53A4"/>
    <w:rsid w:val="00CF67CE"/>
    <w:rsid w:val="00D06E2E"/>
    <w:rsid w:val="00D34E0C"/>
    <w:rsid w:val="00D83681"/>
    <w:rsid w:val="00DB3637"/>
    <w:rsid w:val="00DD54BC"/>
    <w:rsid w:val="00DF0BF9"/>
    <w:rsid w:val="00E31BAE"/>
    <w:rsid w:val="00E35FA1"/>
    <w:rsid w:val="00E67E81"/>
    <w:rsid w:val="00EC06B6"/>
    <w:rsid w:val="00EC239F"/>
    <w:rsid w:val="00ED1D47"/>
    <w:rsid w:val="00F10A67"/>
    <w:rsid w:val="00F377B2"/>
    <w:rsid w:val="00F618EB"/>
    <w:rsid w:val="00F7341D"/>
    <w:rsid w:val="00F974EC"/>
    <w:rsid w:val="00FD6C08"/>
    <w:rsid w:val="00FE30D3"/>
    <w:rsid w:val="00FE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14BD-EC6C-4BD7-9E06-61B63B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AAB"/>
    <w:pPr>
      <w:ind w:left="720"/>
      <w:contextualSpacing/>
    </w:pPr>
  </w:style>
  <w:style w:type="paragraph" w:styleId="Tekstdymka">
    <w:name w:val="Balloon Text"/>
    <w:basedOn w:val="Normalny"/>
    <w:link w:val="TekstdymkaZnak"/>
    <w:uiPriority w:val="99"/>
    <w:semiHidden/>
    <w:unhideWhenUsed/>
    <w:rsid w:val="00F10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A67"/>
    <w:rPr>
      <w:rFonts w:ascii="Tahoma" w:hAnsi="Tahoma" w:cs="Tahoma"/>
      <w:sz w:val="16"/>
      <w:szCs w:val="16"/>
    </w:rPr>
  </w:style>
  <w:style w:type="paragraph" w:styleId="Tytu">
    <w:name w:val="Title"/>
    <w:basedOn w:val="Normalny"/>
    <w:next w:val="Normalny"/>
    <w:link w:val="TytuZnak"/>
    <w:qFormat/>
    <w:rsid w:val="00106451"/>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TytuZnak">
    <w:name w:val="Tytuł Znak"/>
    <w:basedOn w:val="Domylnaczcionkaakapitu"/>
    <w:link w:val="Tytu"/>
    <w:rsid w:val="00106451"/>
    <w:rPr>
      <w:rFonts w:ascii="Calibri Light" w:eastAsia="Times New Roman" w:hAnsi="Calibri Light" w:cs="Times New Roman"/>
      <w:b/>
      <w:bCs/>
      <w:kern w:val="28"/>
      <w:sz w:val="32"/>
      <w:szCs w:val="32"/>
      <w:lang w:val="x-none" w:eastAsia="x-none"/>
    </w:rPr>
  </w:style>
  <w:style w:type="paragraph" w:styleId="Tekstpodstawowy">
    <w:name w:val="Body Text"/>
    <w:basedOn w:val="Normalny"/>
    <w:link w:val="TekstpodstawowyZnak"/>
    <w:unhideWhenUsed/>
    <w:rsid w:val="00106451"/>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basedOn w:val="Domylnaczcionkaakapitu"/>
    <w:link w:val="Tekstpodstawowy"/>
    <w:rsid w:val="00106451"/>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F1B1-4B6A-401A-9586-B2CA3E7F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2299</Words>
  <Characters>13795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44</cp:revision>
  <cp:lastPrinted>2018-06-15T07:25:00Z</cp:lastPrinted>
  <dcterms:created xsi:type="dcterms:W3CDTF">2016-06-08T13:07:00Z</dcterms:created>
  <dcterms:modified xsi:type="dcterms:W3CDTF">2018-06-15T11:57:00Z</dcterms:modified>
</cp:coreProperties>
</file>