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55" w:rsidRPr="00831755" w:rsidRDefault="00831755" w:rsidP="00831755">
      <w:pPr>
        <w:rPr>
          <w:rFonts w:ascii="Times New Roman" w:hAnsi="Times New Roman" w:cs="Times New Roman"/>
          <w:spacing w:val="-1"/>
        </w:rPr>
      </w:pPr>
    </w:p>
    <w:p w:rsidR="006D3A85" w:rsidRDefault="006D3A85" w:rsidP="005C1C6C">
      <w:pPr>
        <w:spacing w:after="0" w:line="240" w:lineRule="auto"/>
        <w:rPr>
          <w:rFonts w:ascii="Garamond" w:hAnsi="Garamond"/>
        </w:rPr>
      </w:pPr>
    </w:p>
    <w:p w:rsidR="00F660A6" w:rsidRDefault="00F660A6" w:rsidP="005C1C6C">
      <w:pPr>
        <w:spacing w:after="0" w:line="240" w:lineRule="auto"/>
        <w:rPr>
          <w:rFonts w:ascii="Garamond" w:hAnsi="Garamond"/>
        </w:rPr>
      </w:pPr>
    </w:p>
    <w:p w:rsidR="00F660A6" w:rsidRDefault="00F660A6" w:rsidP="005C1C6C">
      <w:pPr>
        <w:spacing w:after="0" w:line="240" w:lineRule="auto"/>
        <w:rPr>
          <w:rFonts w:ascii="Garamond" w:eastAsia="Times New Roman" w:hAnsi="Garamond" w:cs="Times New Roman"/>
          <w:sz w:val="26"/>
          <w:szCs w:val="26"/>
          <w:lang w:eastAsia="pl-PL"/>
        </w:rPr>
      </w:pPr>
    </w:p>
    <w:p w:rsidR="00047136" w:rsidRDefault="003C7989" w:rsidP="003C7989">
      <w:pPr>
        <w:spacing w:after="0" w:line="240" w:lineRule="auto"/>
        <w:jc w:val="right"/>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p>
    <w:p w:rsidR="00047136" w:rsidRDefault="00047136" w:rsidP="0088587A">
      <w:pPr>
        <w:spacing w:after="0" w:line="240" w:lineRule="auto"/>
        <w:jc w:val="right"/>
        <w:rPr>
          <w:rFonts w:ascii="Garamond" w:eastAsia="Times New Roman" w:hAnsi="Garamond" w:cs="Times New Roman"/>
          <w:sz w:val="26"/>
          <w:szCs w:val="26"/>
          <w:lang w:eastAsia="pl-PL"/>
        </w:rPr>
      </w:pPr>
    </w:p>
    <w:p w:rsidR="00047136" w:rsidRDefault="00047136" w:rsidP="0088587A">
      <w:pPr>
        <w:spacing w:after="0" w:line="240" w:lineRule="auto"/>
        <w:jc w:val="right"/>
        <w:rPr>
          <w:rFonts w:ascii="Garamond" w:eastAsia="Times New Roman" w:hAnsi="Garamond" w:cs="Times New Roman"/>
          <w:sz w:val="26"/>
          <w:szCs w:val="26"/>
          <w:lang w:eastAsia="pl-PL"/>
        </w:rPr>
      </w:pPr>
    </w:p>
    <w:p w:rsidR="005C1C6C" w:rsidRPr="00770619" w:rsidRDefault="006D3A85" w:rsidP="0088587A">
      <w:pPr>
        <w:spacing w:after="0" w:line="240" w:lineRule="auto"/>
        <w:jc w:val="right"/>
        <w:rPr>
          <w:rFonts w:ascii="Garamond" w:eastAsia="Times New Roman" w:hAnsi="Garamond" w:cs="Times New Roman"/>
          <w:b/>
          <w:sz w:val="26"/>
          <w:szCs w:val="26"/>
          <w:lang w:eastAsia="pl-PL"/>
        </w:rPr>
      </w:pPr>
      <w:r>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sz w:val="26"/>
          <w:szCs w:val="26"/>
          <w:lang w:eastAsia="pl-PL"/>
        </w:rPr>
        <w:t xml:space="preserve">                                           </w:t>
      </w:r>
      <w:r w:rsidR="00F660A6">
        <w:rPr>
          <w:rFonts w:ascii="Garamond" w:eastAsia="Times New Roman" w:hAnsi="Garamond" w:cs="Times New Roman"/>
          <w:b/>
          <w:sz w:val="26"/>
          <w:szCs w:val="26"/>
          <w:lang w:eastAsia="pl-PL"/>
        </w:rPr>
        <w:t>Załącznik</w:t>
      </w:r>
      <w:r w:rsidR="005C1C6C" w:rsidRPr="00770619">
        <w:rPr>
          <w:rFonts w:ascii="Garamond" w:eastAsia="Times New Roman" w:hAnsi="Garamond" w:cs="Times New Roman"/>
          <w:b/>
          <w:sz w:val="26"/>
          <w:szCs w:val="26"/>
          <w:lang w:eastAsia="pl-PL"/>
        </w:rPr>
        <w:t xml:space="preserve"> nr 1</w:t>
      </w:r>
    </w:p>
    <w:p w:rsidR="005C1C6C" w:rsidRPr="00770619" w:rsidRDefault="005C1C6C" w:rsidP="005C1C6C">
      <w:pPr>
        <w:spacing w:after="0" w:line="240" w:lineRule="auto"/>
        <w:rPr>
          <w:rFonts w:ascii="Garamond" w:eastAsia="Times New Roman" w:hAnsi="Garamond" w:cs="Times New Roman"/>
          <w:b/>
          <w:sz w:val="26"/>
          <w:szCs w:val="26"/>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(miejscowość, data)</w:t>
      </w: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(pieczątka wykonawcy, nazwa, adres)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p>
    <w:p w:rsidR="005C1C6C" w:rsidRDefault="005C1C6C" w:rsidP="005C1C6C">
      <w:pPr>
        <w:spacing w:after="0" w:line="240" w:lineRule="auto"/>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FORMULARZ</w:t>
      </w:r>
      <w:r w:rsidRPr="00770619">
        <w:rPr>
          <w:rFonts w:ascii="Garamond" w:eastAsia="Times New Roman" w:hAnsi="Garamond" w:cs="Times New Roman"/>
          <w:b/>
          <w:sz w:val="28"/>
          <w:szCs w:val="28"/>
          <w:lang w:eastAsia="pl-PL"/>
        </w:rPr>
        <w:t xml:space="preserve"> OFERTY:</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Odpowiadając na zaproszenie do złożenia propozycji cenowej na zadanie:</w:t>
      </w: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rPr>
          <w:rFonts w:ascii="Garamond" w:eastAsia="Times New Roman" w:hAnsi="Garamond" w:cs="Times New Roman"/>
          <w:b/>
          <w:sz w:val="28"/>
          <w:szCs w:val="28"/>
          <w:lang w:eastAsia="pl-PL"/>
        </w:rPr>
      </w:pPr>
    </w:p>
    <w:p w:rsidR="005C1C6C" w:rsidRPr="00770619" w:rsidRDefault="0072128E" w:rsidP="005C1C6C">
      <w:pPr>
        <w:spacing w:after="0" w:line="240" w:lineRule="auto"/>
        <w:jc w:val="center"/>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USŁUGI PRALNICZE  - pranie chodn</w:t>
      </w:r>
      <w:r w:rsidR="0088587A">
        <w:rPr>
          <w:rFonts w:ascii="Garamond" w:eastAsia="Times New Roman" w:hAnsi="Garamond" w:cs="Times New Roman"/>
          <w:b/>
          <w:sz w:val="28"/>
          <w:szCs w:val="28"/>
          <w:lang w:eastAsia="pl-PL"/>
        </w:rPr>
        <w:t xml:space="preserve">ików i dywanów wg załącznika nr </w:t>
      </w:r>
      <w:r>
        <w:rPr>
          <w:rFonts w:ascii="Garamond" w:eastAsia="Times New Roman" w:hAnsi="Garamond" w:cs="Times New Roman"/>
          <w:b/>
          <w:sz w:val="28"/>
          <w:szCs w:val="28"/>
          <w:lang w:eastAsia="pl-PL"/>
        </w:rPr>
        <w:t>2</w:t>
      </w: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Default="005C1C6C" w:rsidP="005C1C6C">
      <w:pPr>
        <w:spacing w:after="0" w:line="240" w:lineRule="auto"/>
        <w:rPr>
          <w:rFonts w:ascii="Times New Roman" w:eastAsia="Times New Roman" w:hAnsi="Times New Roman" w:cs="Times New Roman"/>
          <w:sz w:val="24"/>
          <w:szCs w:val="20"/>
          <w:lang w:eastAsia="pl-PL"/>
        </w:rPr>
      </w:pPr>
    </w:p>
    <w:p w:rsidR="005C1C6C" w:rsidRPr="008B7DEB"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 xml:space="preserve">Oferuję wykonanie usługi będącej </w:t>
      </w:r>
      <w:r w:rsidR="0088587A">
        <w:rPr>
          <w:rFonts w:ascii="Garamond" w:hAnsi="Garamond"/>
          <w:sz w:val="26"/>
          <w:szCs w:val="26"/>
        </w:rPr>
        <w:t>przedmiotem zamówienia, zgodnie</w:t>
      </w:r>
      <w:r>
        <w:rPr>
          <w:rFonts w:ascii="Garamond" w:hAnsi="Garamond"/>
          <w:sz w:val="26"/>
          <w:szCs w:val="26"/>
        </w:rPr>
        <w:t xml:space="preserve"> z wymogami opisu przedmiotu zamówienia, za kwotę w wysokości</w:t>
      </w:r>
      <w:r w:rsidRPr="008B7DEB">
        <w:rPr>
          <w:rFonts w:ascii="Garamond" w:hAnsi="Garamond"/>
          <w:b/>
          <w:sz w:val="26"/>
          <w:szCs w:val="26"/>
          <w:u w:val="single"/>
        </w:rPr>
        <w:t xml:space="preserv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netto: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podatek  VAT …..% tj. …………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brutto:…...……………zł (słownie: ……………………………………………..)</w:t>
      </w:r>
    </w:p>
    <w:p w:rsidR="005C1C6C" w:rsidRPr="009018FE" w:rsidRDefault="005C1C6C" w:rsidP="005C1C6C">
      <w:pPr>
        <w:pStyle w:val="Akapitzlist"/>
        <w:numPr>
          <w:ilvl w:val="0"/>
          <w:numId w:val="26"/>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Wymagany termin realizacji: od dnia podpisania umowy do dnia </w:t>
      </w:r>
      <w:r w:rsidR="0072128E">
        <w:rPr>
          <w:rFonts w:ascii="Garamond" w:eastAsia="Times New Roman" w:hAnsi="Garamond" w:cs="Times New Roman"/>
          <w:b/>
          <w:sz w:val="26"/>
          <w:szCs w:val="26"/>
          <w:lang w:eastAsia="pl-PL"/>
        </w:rPr>
        <w:t>31.12.2018</w:t>
      </w:r>
      <w:r w:rsidRPr="00905122">
        <w:rPr>
          <w:rFonts w:ascii="Garamond" w:eastAsia="Times New Roman" w:hAnsi="Garamond" w:cs="Times New Roman"/>
          <w:b/>
          <w:sz w:val="26"/>
          <w:szCs w:val="26"/>
          <w:lang w:eastAsia="pl-PL"/>
        </w:rPr>
        <w:t>r</w:t>
      </w:r>
      <w:r w:rsidRPr="009018FE">
        <w:rPr>
          <w:rFonts w:ascii="Garamond" w:eastAsia="Times New Roman" w:hAnsi="Garamond" w:cs="Times New Roman"/>
          <w:sz w:val="26"/>
          <w:szCs w:val="26"/>
          <w:lang w:eastAsia="pl-PL"/>
        </w:rPr>
        <w:t xml:space="preserve">. </w:t>
      </w:r>
    </w:p>
    <w:p w:rsidR="005C1C6C" w:rsidRDefault="005C1C6C" w:rsidP="005C1C6C">
      <w:pPr>
        <w:numPr>
          <w:ilvl w:val="0"/>
          <w:numId w:val="26"/>
        </w:numPr>
        <w:spacing w:after="0" w:line="360" w:lineRule="auto"/>
        <w:jc w:val="both"/>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5C1C6C"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 xml:space="preserve">Numer konta bankowego Wykonawcy, na które dokonana będzie płatność </w:t>
      </w:r>
    </w:p>
    <w:p w:rsidR="005C1C6C" w:rsidRDefault="005C1C6C" w:rsidP="005C1C6C">
      <w:pPr>
        <w:spacing w:after="0" w:line="360" w:lineRule="auto"/>
        <w:ind w:left="720"/>
        <w:jc w:val="both"/>
        <w:rPr>
          <w:rFonts w:ascii="Garamond" w:hAnsi="Garamond"/>
          <w:sz w:val="26"/>
          <w:szCs w:val="26"/>
        </w:rPr>
      </w:pPr>
      <w:r>
        <w:rPr>
          <w:rFonts w:ascii="Garamond" w:hAnsi="Garamond"/>
          <w:sz w:val="26"/>
          <w:szCs w:val="26"/>
        </w:rPr>
        <w:t>………………………………………………………………………………</w:t>
      </w:r>
    </w:p>
    <w:p w:rsidR="005C1C6C" w:rsidRPr="009018FE" w:rsidRDefault="005C1C6C" w:rsidP="005C1C6C">
      <w:pPr>
        <w:spacing w:after="0" w:line="360" w:lineRule="auto"/>
        <w:jc w:val="both"/>
        <w:rPr>
          <w:rFonts w:ascii="Garamond" w:hAnsi="Garamond"/>
          <w:sz w:val="26"/>
          <w:szCs w:val="26"/>
        </w:rPr>
      </w:pPr>
      <w:r>
        <w:rPr>
          <w:rFonts w:ascii="Garamond" w:hAnsi="Garamond"/>
          <w:sz w:val="26"/>
          <w:szCs w:val="26"/>
        </w:rPr>
        <w:t xml:space="preserve">      5.</w:t>
      </w:r>
      <w:r>
        <w:rPr>
          <w:rFonts w:ascii="Garamond" w:eastAsia="Times New Roman" w:hAnsi="Garamond" w:cs="Times New Roman"/>
          <w:sz w:val="26"/>
          <w:szCs w:val="26"/>
          <w:lang w:eastAsia="pl-PL"/>
        </w:rPr>
        <w:t xml:space="preserve"> </w:t>
      </w:r>
      <w:r w:rsidRPr="00770619">
        <w:rPr>
          <w:rFonts w:ascii="Garamond" w:eastAsia="Times New Roman" w:hAnsi="Garamond" w:cs="Times New Roman"/>
          <w:sz w:val="26"/>
          <w:szCs w:val="26"/>
          <w:lang w:eastAsia="pl-PL"/>
        </w:rPr>
        <w:t xml:space="preserve"> Załącznikami do propozycji są dokumenty i załączniki wym</w:t>
      </w:r>
      <w:r>
        <w:rPr>
          <w:rFonts w:ascii="Garamond" w:eastAsia="Times New Roman" w:hAnsi="Garamond" w:cs="Times New Roman"/>
          <w:sz w:val="26"/>
          <w:szCs w:val="26"/>
          <w:lang w:eastAsia="pl-PL"/>
        </w:rPr>
        <w:t>ienione w ust</w:t>
      </w:r>
      <w:r w:rsidRPr="00770619">
        <w:rPr>
          <w:rFonts w:ascii="Garamond" w:eastAsia="Times New Roman" w:hAnsi="Garamond" w:cs="Times New Roman"/>
          <w:sz w:val="26"/>
          <w:szCs w:val="26"/>
          <w:lang w:eastAsia="pl-PL"/>
        </w:rPr>
        <w:t>.  5</w:t>
      </w:r>
    </w:p>
    <w:p w:rsidR="005C1C6C" w:rsidRPr="00770619" w:rsidRDefault="005C1C6C" w:rsidP="00120D03">
      <w:pPr>
        <w:spacing w:after="0" w:line="240" w:lineRule="auto"/>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r w:rsidR="00120D03">
        <w:rPr>
          <w:rFonts w:ascii="Garamond" w:eastAsia="Times New Roman" w:hAnsi="Garamond" w:cs="Times New Roman"/>
          <w:sz w:val="26"/>
          <w:szCs w:val="26"/>
          <w:lang w:eastAsia="pl-PL"/>
        </w:rPr>
        <w:t xml:space="preserve">                      </w:t>
      </w:r>
    </w:p>
    <w:p w:rsidR="005C1C6C" w:rsidRDefault="005C1C6C" w:rsidP="005C1C6C">
      <w:pPr>
        <w:spacing w:after="0" w:line="240" w:lineRule="auto"/>
        <w:rPr>
          <w:rFonts w:ascii="Garamond" w:eastAsia="Times New Roman" w:hAnsi="Garamond" w:cs="Times New Roman"/>
          <w:sz w:val="26"/>
          <w:szCs w:val="26"/>
          <w:lang w:eastAsia="pl-PL"/>
        </w:rPr>
      </w:pPr>
    </w:p>
    <w:p w:rsidR="0088587A" w:rsidRDefault="0088587A" w:rsidP="005C1C6C">
      <w:pPr>
        <w:spacing w:after="0" w:line="240" w:lineRule="auto"/>
        <w:rPr>
          <w:rFonts w:ascii="Garamond" w:eastAsia="Times New Roman" w:hAnsi="Garamond" w:cs="Times New Roman"/>
          <w:sz w:val="26"/>
          <w:szCs w:val="26"/>
          <w:lang w:eastAsia="pl-PL"/>
        </w:rPr>
      </w:pPr>
    </w:p>
    <w:p w:rsidR="0088587A" w:rsidRPr="00770619" w:rsidRDefault="0088587A" w:rsidP="005C1C6C">
      <w:pPr>
        <w:spacing w:after="0" w:line="240" w:lineRule="auto"/>
        <w:rPr>
          <w:rFonts w:ascii="Garamond" w:eastAsia="Times New Roman" w:hAnsi="Garamond" w:cs="Times New Roman"/>
          <w:sz w:val="26"/>
          <w:szCs w:val="26"/>
          <w:lang w:eastAsia="pl-PL"/>
        </w:rPr>
      </w:pPr>
    </w:p>
    <w:p w:rsidR="005C1C6C" w:rsidRPr="00770619"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1A1641"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podpis i pieczątka      </w:t>
      </w:r>
      <w:r w:rsidRPr="00770619">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p>
    <w:p w:rsidR="005C1C6C" w:rsidRDefault="005C1C6C" w:rsidP="005C1C6C">
      <w:pPr>
        <w:spacing w:after="0" w:line="240" w:lineRule="auto"/>
        <w:rPr>
          <w:rFonts w:ascii="Garamond" w:eastAsia="Times New Roman" w:hAnsi="Garamond" w:cs="Times New Roman"/>
          <w:b/>
          <w:sz w:val="24"/>
          <w:szCs w:val="24"/>
          <w:lang w:eastAsia="pl-PL"/>
        </w:rPr>
      </w:pPr>
    </w:p>
    <w:p w:rsidR="006D3A85" w:rsidRDefault="006D3A85" w:rsidP="005C1C6C">
      <w:pPr>
        <w:spacing w:after="0" w:line="240" w:lineRule="auto"/>
        <w:rPr>
          <w:rFonts w:ascii="Garamond" w:eastAsia="Times New Roman" w:hAnsi="Garamond" w:cs="Times New Roman"/>
          <w:b/>
          <w:sz w:val="24"/>
          <w:szCs w:val="24"/>
          <w:lang w:eastAsia="pl-PL"/>
        </w:rPr>
      </w:pPr>
      <w:bookmarkStart w:id="0" w:name="_GoBack"/>
      <w:bookmarkEnd w:id="0"/>
    </w:p>
    <w:p w:rsidR="005C1C6C" w:rsidRPr="003E6913" w:rsidRDefault="005C1C6C" w:rsidP="003E6913">
      <w:pPr>
        <w:spacing w:after="0" w:line="240" w:lineRule="auto"/>
        <w:rPr>
          <w:rFonts w:ascii="Garamond" w:eastAsia="Times New Roman" w:hAnsi="Garamond" w:cs="Times New Roman"/>
          <w:b/>
          <w:sz w:val="32"/>
          <w:szCs w:val="32"/>
          <w:lang w:eastAsia="pl-PL"/>
        </w:rPr>
      </w:pPr>
      <w:r w:rsidRPr="00FC76A0">
        <w:rPr>
          <w:rFonts w:ascii="Garamond" w:eastAsia="Times New Roman" w:hAnsi="Garamond" w:cs="Times New Roman"/>
          <w:b/>
          <w:sz w:val="32"/>
          <w:szCs w:val="32"/>
          <w:lang w:eastAsia="pl-PL"/>
        </w:rPr>
        <w:lastRenderedPageBreak/>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sidR="0088587A">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sidR="00AD7CFA">
        <w:rPr>
          <w:rFonts w:ascii="Garamond" w:eastAsia="Times New Roman" w:hAnsi="Garamond" w:cs="Times New Roman"/>
          <w:b/>
          <w:sz w:val="32"/>
          <w:szCs w:val="32"/>
          <w:lang w:eastAsia="pl-PL"/>
        </w:rPr>
        <w:t xml:space="preserve">                    </w:t>
      </w:r>
      <w:r w:rsidRPr="00395ED5">
        <w:rPr>
          <w:rFonts w:ascii="Times New Roman" w:eastAsia="Times New Roman" w:hAnsi="Times New Roman" w:cs="Times New Roman"/>
          <w:b/>
          <w:color w:val="FF0000"/>
          <w:sz w:val="24"/>
          <w:szCs w:val="24"/>
          <w:lang w:eastAsia="pl-PL"/>
        </w:rPr>
        <w:t xml:space="preserve">                  </w:t>
      </w:r>
      <w:r w:rsidR="0088587A">
        <w:rPr>
          <w:rFonts w:ascii="Times New Roman" w:eastAsia="Times New Roman" w:hAnsi="Times New Roman" w:cs="Times New Roman"/>
          <w:b/>
          <w:color w:val="FF0000"/>
          <w:sz w:val="24"/>
          <w:szCs w:val="24"/>
          <w:lang w:eastAsia="pl-PL"/>
        </w:rPr>
        <w:t xml:space="preserve">                        </w:t>
      </w:r>
      <w:r w:rsidR="003E6913">
        <w:rPr>
          <w:rFonts w:ascii="Times New Roman" w:eastAsia="Times New Roman" w:hAnsi="Times New Roman" w:cs="Times New Roman"/>
          <w:b/>
          <w:color w:val="FF0000"/>
          <w:sz w:val="24"/>
          <w:szCs w:val="24"/>
          <w:lang w:eastAsia="pl-PL"/>
        </w:rPr>
        <w:t xml:space="preserve">     </w:t>
      </w:r>
      <w:r w:rsidR="003E6913">
        <w:rPr>
          <w:rFonts w:ascii="Times New Roman" w:eastAsia="Times New Roman" w:hAnsi="Times New Roman" w:cs="Times New Roman"/>
          <w:b/>
          <w:sz w:val="28"/>
          <w:szCs w:val="20"/>
          <w:lang w:eastAsia="pl-PL"/>
        </w:rPr>
        <w:t xml:space="preserve"> </w:t>
      </w:r>
      <w:r w:rsidRPr="00395ED5">
        <w:rPr>
          <w:rFonts w:ascii="Times New Roman" w:eastAsia="Times New Roman" w:hAnsi="Times New Roman" w:cs="Times New Roman"/>
          <w:b/>
          <w:sz w:val="28"/>
          <w:szCs w:val="20"/>
          <w:lang w:eastAsia="pl-PL"/>
        </w:rPr>
        <w:t xml:space="preserve">                             </w:t>
      </w:r>
    </w:p>
    <w:p w:rsidR="0072128E" w:rsidRPr="00270D15" w:rsidRDefault="003E6913" w:rsidP="0088587A">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72128E" w:rsidRPr="00270D15">
        <w:rPr>
          <w:rFonts w:ascii="Times New Roman" w:eastAsia="Times New Roman" w:hAnsi="Times New Roman" w:cs="Times New Roman"/>
          <w:b/>
          <w:sz w:val="24"/>
          <w:szCs w:val="24"/>
          <w:lang w:eastAsia="pl-PL"/>
        </w:rPr>
        <w:t xml:space="preserve">                                                         Załącznik nr</w:t>
      </w:r>
      <w:r w:rsidR="0088587A">
        <w:rPr>
          <w:rFonts w:ascii="Times New Roman" w:eastAsia="Times New Roman" w:hAnsi="Times New Roman" w:cs="Times New Roman"/>
          <w:b/>
          <w:sz w:val="24"/>
          <w:szCs w:val="24"/>
          <w:lang w:eastAsia="pl-PL"/>
        </w:rPr>
        <w:t xml:space="preserve"> </w:t>
      </w:r>
      <w:r w:rsidR="0072128E" w:rsidRPr="00270D15">
        <w:rPr>
          <w:rFonts w:ascii="Times New Roman" w:eastAsia="Times New Roman" w:hAnsi="Times New Roman" w:cs="Times New Roman"/>
          <w:b/>
          <w:sz w:val="24"/>
          <w:szCs w:val="24"/>
          <w:lang w:eastAsia="pl-PL"/>
        </w:rPr>
        <w:t>3</w:t>
      </w:r>
    </w:p>
    <w:p w:rsidR="0072128E" w:rsidRPr="00270D15" w:rsidRDefault="0072128E" w:rsidP="00836B0E">
      <w:pPr>
        <w:spacing w:after="0" w:line="240" w:lineRule="auto"/>
        <w:rPr>
          <w:rFonts w:ascii="Times New Roman" w:eastAsia="Times New Roman" w:hAnsi="Times New Roman" w:cs="Times New Roman"/>
          <w:b/>
          <w:sz w:val="24"/>
          <w:szCs w:val="24"/>
          <w:lang w:eastAsia="pl-PL"/>
        </w:rPr>
      </w:pPr>
    </w:p>
    <w:p w:rsidR="005C1C6C" w:rsidRPr="00270D15" w:rsidRDefault="0072128E" w:rsidP="00270D15">
      <w:pPr>
        <w:spacing w:after="0" w:line="240" w:lineRule="auto"/>
        <w:jc w:val="center"/>
        <w:rPr>
          <w:rFonts w:ascii="Times New Roman" w:eastAsia="Times New Roman" w:hAnsi="Times New Roman" w:cs="Times New Roman"/>
          <w:b/>
          <w:sz w:val="24"/>
          <w:szCs w:val="24"/>
          <w:lang w:eastAsia="pl-PL"/>
        </w:rPr>
      </w:pPr>
      <w:r w:rsidRPr="00270D15">
        <w:rPr>
          <w:rFonts w:ascii="Times New Roman" w:eastAsia="Times New Roman" w:hAnsi="Times New Roman" w:cs="Times New Roman"/>
          <w:b/>
          <w:sz w:val="24"/>
          <w:szCs w:val="24"/>
          <w:lang w:eastAsia="pl-PL"/>
        </w:rPr>
        <w:t>PROJEKT UMOWY</w:t>
      </w:r>
    </w:p>
    <w:p w:rsidR="004F0C40" w:rsidRPr="00270D15" w:rsidRDefault="004F0C40" w:rsidP="00270D15">
      <w:pPr>
        <w:spacing w:after="0" w:line="240" w:lineRule="auto"/>
        <w:jc w:val="center"/>
        <w:rPr>
          <w:rFonts w:ascii="Times New Roman" w:eastAsia="Times New Roman" w:hAnsi="Times New Roman" w:cs="Times New Roman"/>
          <w:b/>
          <w:sz w:val="24"/>
          <w:szCs w:val="24"/>
          <w:lang w:eastAsia="pl-PL"/>
        </w:rPr>
      </w:pPr>
      <w:r w:rsidRPr="00270D15">
        <w:rPr>
          <w:rFonts w:ascii="Times New Roman" w:eastAsia="Times New Roman" w:hAnsi="Times New Roman" w:cs="Times New Roman"/>
          <w:b/>
          <w:sz w:val="24"/>
          <w:szCs w:val="24"/>
          <w:lang w:eastAsia="pl-PL"/>
        </w:rPr>
        <w:t>NA USŁUGI PRALNICZE w 2017 i 2018r</w:t>
      </w:r>
    </w:p>
    <w:p w:rsidR="005C1C6C" w:rsidRPr="00270D15" w:rsidRDefault="005C1C6C" w:rsidP="00270D15">
      <w:pPr>
        <w:spacing w:after="0" w:line="240" w:lineRule="auto"/>
        <w:jc w:val="right"/>
        <w:rPr>
          <w:rFonts w:ascii="Times New Roman" w:eastAsia="Times New Roman" w:hAnsi="Times New Roman" w:cs="Times New Roman"/>
          <w:sz w:val="24"/>
          <w:szCs w:val="24"/>
          <w:lang w:eastAsia="pl-PL"/>
        </w:rPr>
      </w:pPr>
    </w:p>
    <w:p w:rsidR="005C1C6C" w:rsidRPr="00270D15" w:rsidRDefault="005C1C6C" w:rsidP="00270D15">
      <w:pPr>
        <w:spacing w:after="0" w:line="240" w:lineRule="auto"/>
        <w:jc w:val="both"/>
        <w:rPr>
          <w:rFonts w:ascii="Times New Roman" w:eastAsia="Times New Roman" w:hAnsi="Times New Roman" w:cs="Times New Roman"/>
          <w:snapToGrid w:val="0"/>
          <w:sz w:val="24"/>
          <w:szCs w:val="24"/>
          <w:lang w:eastAsia="pl-PL"/>
        </w:rPr>
      </w:pPr>
      <w:r w:rsidRPr="00270D15">
        <w:rPr>
          <w:rFonts w:ascii="Times New Roman" w:eastAsia="Times New Roman" w:hAnsi="Times New Roman" w:cs="Times New Roman"/>
          <w:snapToGrid w:val="0"/>
          <w:sz w:val="24"/>
          <w:szCs w:val="24"/>
          <w:lang w:eastAsia="pl-PL"/>
        </w:rPr>
        <w:t>zawar</w:t>
      </w:r>
      <w:r w:rsidR="00222118" w:rsidRPr="00270D15">
        <w:rPr>
          <w:rFonts w:ascii="Times New Roman" w:eastAsia="Times New Roman" w:hAnsi="Times New Roman" w:cs="Times New Roman"/>
          <w:snapToGrid w:val="0"/>
          <w:sz w:val="24"/>
          <w:szCs w:val="24"/>
          <w:lang w:eastAsia="pl-PL"/>
        </w:rPr>
        <w:t xml:space="preserve">ta w dniu  </w:t>
      </w:r>
      <w:r w:rsidR="004F0C40" w:rsidRPr="00270D15">
        <w:rPr>
          <w:rFonts w:ascii="Times New Roman" w:eastAsia="Times New Roman" w:hAnsi="Times New Roman" w:cs="Times New Roman"/>
          <w:b/>
          <w:snapToGrid w:val="0"/>
          <w:sz w:val="24"/>
          <w:szCs w:val="24"/>
          <w:lang w:eastAsia="pl-PL"/>
        </w:rPr>
        <w:t>…………...2017</w:t>
      </w:r>
      <w:r w:rsidR="00222118" w:rsidRPr="00270D15">
        <w:rPr>
          <w:rFonts w:ascii="Times New Roman" w:eastAsia="Times New Roman" w:hAnsi="Times New Roman" w:cs="Times New Roman"/>
          <w:b/>
          <w:snapToGrid w:val="0"/>
          <w:sz w:val="24"/>
          <w:szCs w:val="24"/>
          <w:lang w:eastAsia="pl-PL"/>
        </w:rPr>
        <w:t>r</w:t>
      </w:r>
      <w:r w:rsidR="00222118" w:rsidRPr="00270D15">
        <w:rPr>
          <w:rFonts w:ascii="Times New Roman" w:eastAsia="Times New Roman" w:hAnsi="Times New Roman" w:cs="Times New Roman"/>
          <w:snapToGrid w:val="0"/>
          <w:sz w:val="24"/>
          <w:szCs w:val="24"/>
          <w:lang w:eastAsia="pl-PL"/>
        </w:rPr>
        <w:t>.</w:t>
      </w:r>
      <w:r w:rsidRPr="00270D15">
        <w:rPr>
          <w:rFonts w:ascii="Times New Roman" w:eastAsia="Times New Roman" w:hAnsi="Times New Roman" w:cs="Times New Roman"/>
          <w:snapToGrid w:val="0"/>
          <w:sz w:val="24"/>
          <w:szCs w:val="24"/>
          <w:lang w:eastAsia="pl-PL"/>
        </w:rPr>
        <w:t xml:space="preserve"> w Zielonej Górze pomiędzy:</w:t>
      </w:r>
    </w:p>
    <w:p w:rsidR="005C1C6C" w:rsidRPr="00270D15" w:rsidRDefault="005C1C6C" w:rsidP="00270D15">
      <w:pPr>
        <w:spacing w:after="0" w:line="240" w:lineRule="auto"/>
        <w:jc w:val="both"/>
        <w:rPr>
          <w:rFonts w:ascii="Times New Roman" w:eastAsia="Times New Roman" w:hAnsi="Times New Roman" w:cs="Times New Roman"/>
          <w:snapToGrid w:val="0"/>
          <w:sz w:val="24"/>
          <w:szCs w:val="24"/>
          <w:lang w:eastAsia="pl-PL"/>
        </w:rPr>
      </w:pPr>
      <w:r w:rsidRPr="00270D15">
        <w:rPr>
          <w:rFonts w:ascii="Times New Roman" w:eastAsia="Times New Roman" w:hAnsi="Times New Roman" w:cs="Times New Roman"/>
          <w:snapToGrid w:val="0"/>
          <w:sz w:val="24"/>
          <w:szCs w:val="24"/>
          <w:lang w:eastAsia="pl-PL"/>
        </w:rPr>
        <w:t>Skarbem Państwa - Sądem Rejonowym w Zielonej Górze, Pl. Słowiański 2 ; NIP 929-10-96-304, REGON 000325564 zwanym w treści umowy ZAMAWIAJĄCYM (ZLECENIODAWCĄ) , reprezentowanym przez:</w:t>
      </w:r>
    </w:p>
    <w:p w:rsidR="005C1C6C" w:rsidRPr="00270D15" w:rsidRDefault="005C1C6C" w:rsidP="00270D15">
      <w:pPr>
        <w:spacing w:after="0" w:line="240" w:lineRule="auto"/>
        <w:jc w:val="both"/>
        <w:rPr>
          <w:rFonts w:ascii="Times New Roman" w:eastAsia="Times New Roman" w:hAnsi="Times New Roman" w:cs="Times New Roman"/>
          <w:snapToGrid w:val="0"/>
          <w:sz w:val="24"/>
          <w:szCs w:val="24"/>
          <w:lang w:eastAsia="pl-PL"/>
        </w:rPr>
      </w:pPr>
    </w:p>
    <w:p w:rsidR="005C1C6C" w:rsidRPr="00270D15" w:rsidRDefault="005C1C6C" w:rsidP="00270D15">
      <w:pPr>
        <w:spacing w:line="240" w:lineRule="auto"/>
        <w:rPr>
          <w:rFonts w:ascii="Times New Roman" w:hAnsi="Times New Roman" w:cs="Times New Roman"/>
          <w:sz w:val="24"/>
          <w:szCs w:val="24"/>
        </w:rPr>
      </w:pPr>
      <w:r w:rsidRPr="00270D15">
        <w:rPr>
          <w:rFonts w:ascii="Times New Roman" w:hAnsi="Times New Roman" w:cs="Times New Roman"/>
          <w:sz w:val="24"/>
          <w:szCs w:val="24"/>
        </w:rPr>
        <w:t xml:space="preserve">            Ewę </w:t>
      </w:r>
      <w:proofErr w:type="spellStart"/>
      <w:r w:rsidRPr="00270D15">
        <w:rPr>
          <w:rFonts w:ascii="Times New Roman" w:hAnsi="Times New Roman" w:cs="Times New Roman"/>
          <w:sz w:val="24"/>
          <w:szCs w:val="24"/>
        </w:rPr>
        <w:t>Ganczar</w:t>
      </w:r>
      <w:proofErr w:type="spellEnd"/>
      <w:r w:rsidRPr="00270D15">
        <w:rPr>
          <w:rFonts w:ascii="Times New Roman" w:hAnsi="Times New Roman" w:cs="Times New Roman"/>
          <w:sz w:val="24"/>
          <w:szCs w:val="24"/>
        </w:rPr>
        <w:t xml:space="preserve"> – </w:t>
      </w:r>
      <w:proofErr w:type="spellStart"/>
      <w:r w:rsidRPr="00270D15">
        <w:rPr>
          <w:rFonts w:ascii="Times New Roman" w:hAnsi="Times New Roman" w:cs="Times New Roman"/>
          <w:sz w:val="24"/>
          <w:szCs w:val="24"/>
        </w:rPr>
        <w:t>Bistułańską</w:t>
      </w:r>
      <w:proofErr w:type="spellEnd"/>
      <w:r w:rsidRPr="00270D15">
        <w:rPr>
          <w:rFonts w:ascii="Times New Roman" w:hAnsi="Times New Roman" w:cs="Times New Roman"/>
          <w:sz w:val="24"/>
          <w:szCs w:val="24"/>
        </w:rPr>
        <w:t xml:space="preserve"> –  Dyrektora Sądu</w:t>
      </w:r>
    </w:p>
    <w:p w:rsidR="00262C3A" w:rsidRPr="00270D15" w:rsidRDefault="00262C3A" w:rsidP="00270D15">
      <w:pPr>
        <w:spacing w:after="0" w:line="240" w:lineRule="auto"/>
        <w:jc w:val="both"/>
        <w:rPr>
          <w:rFonts w:ascii="Times New Roman" w:eastAsia="Times New Roman" w:hAnsi="Times New Roman" w:cs="Times New Roman"/>
          <w:snapToGrid w:val="0"/>
          <w:sz w:val="24"/>
          <w:szCs w:val="24"/>
          <w:lang w:eastAsia="pl-PL"/>
        </w:rPr>
      </w:pPr>
      <w:r w:rsidRPr="00270D15">
        <w:rPr>
          <w:rFonts w:ascii="Times New Roman" w:eastAsia="Times New Roman" w:hAnsi="Times New Roman" w:cs="Times New Roman"/>
          <w:snapToGrid w:val="0"/>
          <w:sz w:val="24"/>
          <w:szCs w:val="24"/>
          <w:lang w:eastAsia="pl-PL"/>
        </w:rPr>
        <w:t>a …………………………………………………….  z siedzibą ……………………………; NIP ………………</w:t>
      </w:r>
      <w:r w:rsidR="004F0C40" w:rsidRPr="00270D15">
        <w:rPr>
          <w:rFonts w:ascii="Times New Roman" w:eastAsia="Times New Roman" w:hAnsi="Times New Roman" w:cs="Times New Roman"/>
          <w:snapToGrid w:val="0"/>
          <w:sz w:val="24"/>
          <w:szCs w:val="24"/>
          <w:lang w:eastAsia="pl-PL"/>
        </w:rPr>
        <w:t>,</w:t>
      </w:r>
      <w:r w:rsidRPr="00270D15">
        <w:rPr>
          <w:rFonts w:ascii="Times New Roman" w:eastAsia="Times New Roman" w:hAnsi="Times New Roman" w:cs="Times New Roman"/>
          <w:snapToGrid w:val="0"/>
          <w:sz w:val="24"/>
          <w:szCs w:val="24"/>
          <w:lang w:eastAsia="pl-PL"/>
        </w:rPr>
        <w:t xml:space="preserve">zwaną w dalszej części umowy WYKONAWCĄ (ZLECENIOBIORCĄ), </w:t>
      </w:r>
    </w:p>
    <w:p w:rsidR="00262C3A" w:rsidRPr="00270D15" w:rsidRDefault="00262C3A" w:rsidP="00270D15">
      <w:pPr>
        <w:spacing w:after="0" w:line="240" w:lineRule="auto"/>
        <w:rPr>
          <w:rFonts w:ascii="Times New Roman" w:eastAsia="Times New Roman" w:hAnsi="Times New Roman" w:cs="Times New Roman"/>
          <w:snapToGrid w:val="0"/>
          <w:sz w:val="24"/>
          <w:szCs w:val="24"/>
          <w:lang w:eastAsia="pl-PL"/>
        </w:rPr>
      </w:pPr>
      <w:r w:rsidRPr="00270D15">
        <w:rPr>
          <w:rFonts w:ascii="Times New Roman" w:eastAsia="Times New Roman" w:hAnsi="Times New Roman" w:cs="Times New Roman"/>
          <w:snapToGrid w:val="0"/>
          <w:sz w:val="24"/>
          <w:szCs w:val="24"/>
          <w:lang w:eastAsia="pl-PL"/>
        </w:rPr>
        <w:t>została zawarta umowa o następującej treści:</w:t>
      </w:r>
    </w:p>
    <w:p w:rsidR="00262C3A" w:rsidRPr="00270D15" w:rsidRDefault="00262C3A" w:rsidP="00270D15">
      <w:pPr>
        <w:spacing w:after="0" w:line="240" w:lineRule="auto"/>
        <w:jc w:val="center"/>
        <w:rPr>
          <w:rFonts w:ascii="Times New Roman" w:eastAsia="Times New Roman" w:hAnsi="Times New Roman" w:cs="Times New Roman"/>
          <w:sz w:val="24"/>
          <w:szCs w:val="24"/>
          <w:lang w:eastAsia="pl-PL"/>
        </w:rPr>
      </w:pPr>
      <w:r w:rsidRPr="00270D15">
        <w:rPr>
          <w:rFonts w:ascii="Times New Roman" w:eastAsia="Times New Roman" w:hAnsi="Times New Roman" w:cs="Times New Roman"/>
          <w:sz w:val="24"/>
          <w:szCs w:val="24"/>
          <w:lang w:eastAsia="pl-PL"/>
        </w:rPr>
        <w:t>§ 1</w:t>
      </w:r>
    </w:p>
    <w:p w:rsidR="00262C3A" w:rsidRPr="00270D15" w:rsidRDefault="004F0C40" w:rsidP="00270D15">
      <w:pPr>
        <w:numPr>
          <w:ilvl w:val="0"/>
          <w:numId w:val="13"/>
        </w:numPr>
        <w:tabs>
          <w:tab w:val="clear" w:pos="786"/>
        </w:tabs>
        <w:spacing w:after="0" w:line="240" w:lineRule="auto"/>
        <w:ind w:left="426" w:hanging="426"/>
        <w:jc w:val="both"/>
        <w:rPr>
          <w:rFonts w:ascii="Times New Roman" w:eastAsia="Times New Roman" w:hAnsi="Times New Roman" w:cs="Times New Roman"/>
          <w:sz w:val="24"/>
          <w:szCs w:val="24"/>
          <w:lang w:eastAsia="pl-PL"/>
        </w:rPr>
      </w:pPr>
      <w:r w:rsidRPr="00270D15">
        <w:rPr>
          <w:rFonts w:ascii="Times New Roman" w:eastAsia="Times New Roman" w:hAnsi="Times New Roman" w:cs="Times New Roman"/>
          <w:sz w:val="24"/>
          <w:szCs w:val="24"/>
          <w:lang w:eastAsia="pl-PL"/>
        </w:rPr>
        <w:t>Zleceniodawca zleca a Zleceniobiorca przyjmuje do wykonywania</w:t>
      </w:r>
      <w:r w:rsidR="00C41BE6">
        <w:rPr>
          <w:rFonts w:ascii="Times New Roman" w:eastAsia="Times New Roman" w:hAnsi="Times New Roman" w:cs="Times New Roman"/>
          <w:sz w:val="24"/>
          <w:szCs w:val="24"/>
          <w:lang w:eastAsia="pl-PL"/>
        </w:rPr>
        <w:t xml:space="preserve"> </w:t>
      </w:r>
      <w:r w:rsidRPr="00270D15">
        <w:rPr>
          <w:rFonts w:ascii="Times New Roman" w:eastAsia="Times New Roman" w:hAnsi="Times New Roman" w:cs="Times New Roman"/>
          <w:sz w:val="24"/>
          <w:szCs w:val="24"/>
          <w:lang w:eastAsia="pl-PL"/>
        </w:rPr>
        <w:t>pranie</w:t>
      </w:r>
      <w:r w:rsidR="00043EED" w:rsidRPr="00270D15">
        <w:rPr>
          <w:rFonts w:ascii="Times New Roman" w:eastAsia="Times New Roman" w:hAnsi="Times New Roman" w:cs="Times New Roman"/>
          <w:sz w:val="24"/>
          <w:szCs w:val="24"/>
          <w:lang w:eastAsia="pl-PL"/>
        </w:rPr>
        <w:t xml:space="preserve"> i czyszczeniu chemicznym</w:t>
      </w:r>
      <w:r w:rsidRPr="00270D15">
        <w:rPr>
          <w:rFonts w:ascii="Times New Roman" w:eastAsia="Times New Roman" w:hAnsi="Times New Roman" w:cs="Times New Roman"/>
          <w:sz w:val="24"/>
          <w:szCs w:val="24"/>
          <w:lang w:eastAsia="pl-PL"/>
        </w:rPr>
        <w:t xml:space="preserve"> dywanów i chodników</w:t>
      </w:r>
      <w:r w:rsidR="00BF3636" w:rsidRPr="00270D15">
        <w:rPr>
          <w:rFonts w:ascii="Times New Roman" w:eastAsia="Times New Roman" w:hAnsi="Times New Roman" w:cs="Times New Roman"/>
          <w:sz w:val="24"/>
          <w:szCs w:val="24"/>
          <w:lang w:eastAsia="pl-PL"/>
        </w:rPr>
        <w:t>, w</w:t>
      </w:r>
      <w:r w:rsidR="0033764D" w:rsidRPr="00270D15">
        <w:rPr>
          <w:rFonts w:ascii="Times New Roman" w:eastAsia="Times New Roman" w:hAnsi="Times New Roman" w:cs="Times New Roman"/>
          <w:sz w:val="24"/>
          <w:szCs w:val="24"/>
          <w:lang w:eastAsia="pl-PL"/>
        </w:rPr>
        <w:t xml:space="preserve">raz </w:t>
      </w:r>
      <w:r w:rsidR="00BF3636" w:rsidRPr="00270D15">
        <w:rPr>
          <w:rFonts w:ascii="Times New Roman" w:eastAsia="Times New Roman" w:hAnsi="Times New Roman" w:cs="Times New Roman"/>
          <w:sz w:val="24"/>
          <w:szCs w:val="24"/>
          <w:lang w:eastAsia="pl-PL"/>
        </w:rPr>
        <w:t xml:space="preserve"> z </w:t>
      </w:r>
      <w:r w:rsidR="0033764D" w:rsidRPr="00270D15">
        <w:rPr>
          <w:rFonts w:ascii="Times New Roman" w:eastAsia="Times New Roman" w:hAnsi="Times New Roman" w:cs="Times New Roman"/>
          <w:sz w:val="24"/>
          <w:szCs w:val="24"/>
          <w:lang w:eastAsia="pl-PL"/>
        </w:rPr>
        <w:t>naniesienie</w:t>
      </w:r>
      <w:r w:rsidR="00BF3636" w:rsidRPr="00270D15">
        <w:rPr>
          <w:rFonts w:ascii="Times New Roman" w:eastAsia="Times New Roman" w:hAnsi="Times New Roman" w:cs="Times New Roman"/>
          <w:sz w:val="24"/>
          <w:szCs w:val="24"/>
          <w:lang w:eastAsia="pl-PL"/>
        </w:rPr>
        <w:t>m</w:t>
      </w:r>
      <w:r w:rsidR="0033764D" w:rsidRPr="00270D15">
        <w:rPr>
          <w:rFonts w:ascii="Times New Roman" w:eastAsia="Times New Roman" w:hAnsi="Times New Roman" w:cs="Times New Roman"/>
          <w:sz w:val="24"/>
          <w:szCs w:val="24"/>
          <w:lang w:eastAsia="pl-PL"/>
        </w:rPr>
        <w:t xml:space="preserve"> środka na niepalność </w:t>
      </w:r>
      <w:r w:rsidR="00BF3636" w:rsidRPr="00270D15">
        <w:rPr>
          <w:rFonts w:ascii="Times New Roman" w:eastAsia="Times New Roman" w:hAnsi="Times New Roman" w:cs="Times New Roman"/>
          <w:sz w:val="24"/>
          <w:szCs w:val="24"/>
          <w:lang w:eastAsia="pl-PL"/>
        </w:rPr>
        <w:t xml:space="preserve">na chodniki </w:t>
      </w:r>
      <w:r w:rsidR="0033764D" w:rsidRPr="00270D15">
        <w:rPr>
          <w:rFonts w:ascii="Times New Roman" w:eastAsia="Times New Roman" w:hAnsi="Times New Roman" w:cs="Times New Roman"/>
          <w:sz w:val="24"/>
          <w:szCs w:val="24"/>
          <w:lang w:eastAsia="pl-PL"/>
        </w:rPr>
        <w:t>w Sądzie Rejonowym</w:t>
      </w:r>
      <w:r w:rsidR="00262C3A" w:rsidRPr="00270D15">
        <w:rPr>
          <w:rFonts w:ascii="Times New Roman" w:eastAsia="Times New Roman" w:hAnsi="Times New Roman" w:cs="Times New Roman"/>
          <w:sz w:val="24"/>
          <w:szCs w:val="24"/>
          <w:lang w:eastAsia="pl-PL"/>
        </w:rPr>
        <w:t xml:space="preserve"> w Zielonej Górze.</w:t>
      </w:r>
    </w:p>
    <w:p w:rsidR="00262C3A" w:rsidRPr="00270D15" w:rsidRDefault="0033764D" w:rsidP="00270D15">
      <w:pPr>
        <w:pStyle w:val="Tekstpodstawowy"/>
        <w:numPr>
          <w:ilvl w:val="0"/>
          <w:numId w:val="13"/>
        </w:numPr>
        <w:tabs>
          <w:tab w:val="clear" w:pos="786"/>
          <w:tab w:val="num" w:pos="567"/>
        </w:tabs>
        <w:ind w:left="426" w:hanging="426"/>
        <w:jc w:val="both"/>
        <w:rPr>
          <w:rFonts w:ascii="Times New Roman" w:hAnsi="Times New Roman"/>
          <w:b w:val="0"/>
          <w:sz w:val="24"/>
          <w:szCs w:val="24"/>
        </w:rPr>
      </w:pPr>
      <w:r w:rsidRPr="00270D15">
        <w:rPr>
          <w:rFonts w:ascii="Times New Roman" w:hAnsi="Times New Roman"/>
          <w:b w:val="0"/>
          <w:sz w:val="24"/>
          <w:szCs w:val="24"/>
        </w:rPr>
        <w:t xml:space="preserve">Zleceniobiorca </w:t>
      </w:r>
      <w:r w:rsidR="00262C3A" w:rsidRPr="00270D15">
        <w:rPr>
          <w:rFonts w:ascii="Times New Roman" w:hAnsi="Times New Roman"/>
          <w:b w:val="0"/>
          <w:sz w:val="24"/>
          <w:szCs w:val="24"/>
        </w:rPr>
        <w:t xml:space="preserve">oświadcza, że posiada kwalifikacje i uprawnienia niezbędne do wykonania uzgodnionych usług. </w:t>
      </w:r>
    </w:p>
    <w:p w:rsidR="00262C3A" w:rsidRPr="00697EB7" w:rsidRDefault="00262C3A" w:rsidP="00270D15">
      <w:pPr>
        <w:pStyle w:val="Akapitzlist"/>
        <w:numPr>
          <w:ilvl w:val="0"/>
          <w:numId w:val="13"/>
        </w:numPr>
        <w:tabs>
          <w:tab w:val="clear" w:pos="786"/>
          <w:tab w:val="num" w:pos="426"/>
        </w:tabs>
        <w:spacing w:after="0" w:line="240" w:lineRule="auto"/>
        <w:ind w:left="567" w:hanging="567"/>
        <w:jc w:val="both"/>
        <w:rPr>
          <w:rFonts w:ascii="Times New Roman" w:eastAsia="Times New Roman" w:hAnsi="Times New Roman" w:cs="Times New Roman"/>
          <w:sz w:val="24"/>
          <w:szCs w:val="24"/>
          <w:lang w:eastAsia="pl-PL"/>
        </w:rPr>
      </w:pPr>
      <w:r w:rsidRPr="00270D15">
        <w:rPr>
          <w:rFonts w:ascii="Times New Roman" w:eastAsia="Times New Roman" w:hAnsi="Times New Roman" w:cs="Times New Roman"/>
          <w:sz w:val="24"/>
          <w:szCs w:val="24"/>
          <w:lang w:eastAsia="pl-PL"/>
        </w:rPr>
        <w:t>Zakres usług poleg</w:t>
      </w:r>
      <w:r w:rsidR="00043EED" w:rsidRPr="00270D15">
        <w:rPr>
          <w:rFonts w:ascii="Times New Roman" w:eastAsia="Times New Roman" w:hAnsi="Times New Roman" w:cs="Times New Roman"/>
          <w:sz w:val="24"/>
          <w:szCs w:val="24"/>
          <w:lang w:eastAsia="pl-PL"/>
        </w:rPr>
        <w:t>a na wypełnianiu przez Zleceniobiorcę</w:t>
      </w:r>
      <w:r w:rsidRPr="00270D15">
        <w:rPr>
          <w:rFonts w:ascii="Times New Roman" w:eastAsia="Times New Roman" w:hAnsi="Times New Roman" w:cs="Times New Roman"/>
          <w:sz w:val="24"/>
          <w:szCs w:val="24"/>
          <w:lang w:eastAsia="pl-PL"/>
        </w:rPr>
        <w:t xml:space="preserve"> obowiązków zgodnie z treścią załączników nr 1 i 2 do umowy.</w:t>
      </w:r>
    </w:p>
    <w:p w:rsidR="00262C3A" w:rsidRPr="00270D15" w:rsidRDefault="00043EED" w:rsidP="00270D15">
      <w:pPr>
        <w:pStyle w:val="Standard"/>
        <w:jc w:val="center"/>
        <w:rPr>
          <w:rFonts w:cs="Times New Roman"/>
          <w:b/>
          <w:bCs/>
          <w:color w:val="000000"/>
        </w:rPr>
      </w:pPr>
      <w:r w:rsidRPr="00270D15">
        <w:rPr>
          <w:rFonts w:cs="Times New Roman"/>
          <w:b/>
          <w:bCs/>
          <w:color w:val="000000"/>
        </w:rPr>
        <w:t>§2</w:t>
      </w:r>
    </w:p>
    <w:p w:rsidR="00262C3A" w:rsidRPr="00836B0E" w:rsidRDefault="00043EED" w:rsidP="00836B0E">
      <w:pPr>
        <w:spacing w:after="0" w:line="240" w:lineRule="auto"/>
        <w:ind w:left="360"/>
        <w:jc w:val="both"/>
        <w:rPr>
          <w:rFonts w:ascii="Times New Roman" w:eastAsia="Times New Roman" w:hAnsi="Times New Roman" w:cs="Times New Roman"/>
          <w:sz w:val="24"/>
          <w:szCs w:val="24"/>
          <w:lang w:eastAsia="pl-PL"/>
        </w:rPr>
      </w:pPr>
      <w:r w:rsidRPr="00270D15">
        <w:rPr>
          <w:rFonts w:ascii="Times New Roman" w:eastAsia="Times New Roman" w:hAnsi="Times New Roman" w:cs="Times New Roman"/>
          <w:sz w:val="24"/>
          <w:szCs w:val="24"/>
          <w:lang w:eastAsia="pl-PL"/>
        </w:rPr>
        <w:t xml:space="preserve">Umowa obowiązuje na czas określony: </w:t>
      </w:r>
      <w:r w:rsidRPr="00270D15">
        <w:rPr>
          <w:rFonts w:ascii="Times New Roman" w:eastAsia="Times New Roman" w:hAnsi="Times New Roman" w:cs="Times New Roman"/>
          <w:b/>
          <w:sz w:val="24"/>
          <w:szCs w:val="24"/>
          <w:lang w:eastAsia="pl-PL"/>
        </w:rPr>
        <w:t>od dni</w:t>
      </w:r>
      <w:r w:rsidR="00836B0E">
        <w:rPr>
          <w:rFonts w:ascii="Times New Roman" w:eastAsia="Times New Roman" w:hAnsi="Times New Roman" w:cs="Times New Roman"/>
          <w:b/>
          <w:sz w:val="24"/>
          <w:szCs w:val="24"/>
          <w:lang w:eastAsia="pl-PL"/>
        </w:rPr>
        <w:t>a podpisania umowy do dnia 31.12</w:t>
      </w:r>
      <w:r w:rsidRPr="00270D15">
        <w:rPr>
          <w:rFonts w:ascii="Times New Roman" w:eastAsia="Times New Roman" w:hAnsi="Times New Roman" w:cs="Times New Roman"/>
          <w:b/>
          <w:sz w:val="24"/>
          <w:szCs w:val="24"/>
          <w:lang w:eastAsia="pl-PL"/>
        </w:rPr>
        <w:t>.201</w:t>
      </w:r>
      <w:r w:rsidR="00836B0E">
        <w:rPr>
          <w:rFonts w:ascii="Times New Roman" w:eastAsia="Times New Roman" w:hAnsi="Times New Roman" w:cs="Times New Roman"/>
          <w:b/>
          <w:sz w:val="24"/>
          <w:szCs w:val="24"/>
          <w:lang w:eastAsia="pl-PL"/>
        </w:rPr>
        <w:t>8</w:t>
      </w:r>
      <w:r w:rsidRPr="00270D15">
        <w:rPr>
          <w:rFonts w:ascii="Times New Roman" w:eastAsia="Times New Roman" w:hAnsi="Times New Roman" w:cs="Times New Roman"/>
          <w:b/>
          <w:sz w:val="24"/>
          <w:szCs w:val="24"/>
          <w:lang w:eastAsia="pl-PL"/>
        </w:rPr>
        <w:t>r.</w:t>
      </w:r>
    </w:p>
    <w:p w:rsidR="00262C3A" w:rsidRPr="00270D15" w:rsidRDefault="00043EED" w:rsidP="00270D15">
      <w:pPr>
        <w:pStyle w:val="Standard"/>
        <w:jc w:val="center"/>
        <w:rPr>
          <w:rFonts w:cs="Times New Roman"/>
          <w:b/>
          <w:bCs/>
          <w:color w:val="000000"/>
        </w:rPr>
      </w:pPr>
      <w:r w:rsidRPr="00270D15">
        <w:rPr>
          <w:rFonts w:cs="Times New Roman"/>
          <w:b/>
          <w:bCs/>
          <w:color w:val="000000"/>
        </w:rPr>
        <w:t>§3</w:t>
      </w:r>
    </w:p>
    <w:p w:rsidR="00262C3A" w:rsidRPr="00270D15" w:rsidRDefault="00262C3A" w:rsidP="00270D15">
      <w:pPr>
        <w:pStyle w:val="Standard"/>
        <w:numPr>
          <w:ilvl w:val="0"/>
          <w:numId w:val="36"/>
        </w:numPr>
        <w:jc w:val="both"/>
        <w:rPr>
          <w:rFonts w:cs="Times New Roman"/>
          <w:b/>
          <w:color w:val="000000"/>
        </w:rPr>
      </w:pPr>
      <w:r w:rsidRPr="00270D15">
        <w:rPr>
          <w:rFonts w:cs="Times New Roman"/>
          <w:color w:val="000000"/>
        </w:rPr>
        <w:t>Zleceniobiorca zobowiązuje się do wykonywania na rzecz Zleceniodawcy usług pralniczych w zakresie prania dywanów / chodników, a Zleceniodawca zobowiązuje się do uis</w:t>
      </w:r>
      <w:r w:rsidR="00BF3636" w:rsidRPr="00270D15">
        <w:rPr>
          <w:rFonts w:cs="Times New Roman"/>
          <w:color w:val="000000"/>
        </w:rPr>
        <w:t xml:space="preserve">zczenia ceny za wykonaną usługę zgodnie z </w:t>
      </w:r>
      <w:r w:rsidR="00BF3636" w:rsidRPr="00270D15">
        <w:rPr>
          <w:rFonts w:cs="Times New Roman"/>
          <w:b/>
          <w:color w:val="000000"/>
        </w:rPr>
        <w:t>Formularzem Cenowym załącznik nr 2 który stanowi integralną część do umowy.</w:t>
      </w:r>
    </w:p>
    <w:p w:rsidR="00262C3A" w:rsidRDefault="00262C3A" w:rsidP="00270D15">
      <w:pPr>
        <w:pStyle w:val="Standard"/>
        <w:numPr>
          <w:ilvl w:val="0"/>
          <w:numId w:val="36"/>
        </w:numPr>
        <w:jc w:val="both"/>
        <w:rPr>
          <w:rFonts w:cs="Times New Roman"/>
          <w:color w:val="000000"/>
        </w:rPr>
      </w:pPr>
      <w:r w:rsidRPr="00270D15">
        <w:rPr>
          <w:rFonts w:cs="Times New Roman"/>
          <w:color w:val="000000"/>
        </w:rPr>
        <w:t>Zleceniobiorca zobowiązuje się odbierać i dostarczać przedmiot usług własnym transportem, który jest wliczony w cenę usługi.</w:t>
      </w:r>
    </w:p>
    <w:p w:rsidR="003E6913" w:rsidRPr="003E6913" w:rsidRDefault="003E6913" w:rsidP="003E6913">
      <w:pPr>
        <w:pStyle w:val="Standard"/>
        <w:numPr>
          <w:ilvl w:val="0"/>
          <w:numId w:val="36"/>
        </w:numPr>
        <w:jc w:val="both"/>
        <w:rPr>
          <w:rFonts w:cs="Times New Roman"/>
        </w:rPr>
      </w:pPr>
      <w:r>
        <w:rPr>
          <w:rFonts w:cs="Times New Roman"/>
          <w:color w:val="000000"/>
        </w:rPr>
        <w:t xml:space="preserve">Zleceniobiorca zobowiązany jest do dostarczenia dokumentu poświadczającego, że </w:t>
      </w:r>
      <w:r w:rsidRPr="003E6913">
        <w:rPr>
          <w:rFonts w:ascii="Open Sans" w:hAnsi="Open Sans"/>
        </w:rPr>
        <w:t xml:space="preserve">wykorzystywane środki na niepalność posiadają wymagane przepisami dopuszczenia </w:t>
      </w:r>
      <w:r w:rsidRPr="003E6913">
        <w:rPr>
          <w:rFonts w:ascii="Open Sans" w:hAnsi="Open Sans"/>
        </w:rPr>
        <w:br/>
        <w:t xml:space="preserve">i certyfikaty, zgodnie z </w:t>
      </w:r>
      <w:r w:rsidRPr="003E6913">
        <w:rPr>
          <w:rStyle w:val="Uwydatnienie"/>
          <w:rFonts w:ascii="Open Sans" w:hAnsi="Open Sans"/>
        </w:rPr>
        <w:t>„Rozporządzeniem Ministra Infrastruktury z dnia 12 kwietnia 2002r. w sprawie warunków technicznych, jakim powinny odpowiadać budynki i ich usytuowanie”</w:t>
      </w:r>
      <w:r w:rsidRPr="003E6913">
        <w:rPr>
          <w:rFonts w:ascii="Garamond" w:eastAsia="Times New Roman" w:hAnsi="Garamond" w:cs="Times New Roman"/>
        </w:rPr>
        <w:t>(Dz. U. nr 75 poz.690, zm. Dz. U. z 2015 poz. 1422)</w:t>
      </w:r>
      <w:r w:rsidRPr="003E6913">
        <w:rPr>
          <w:rFonts w:cs="Times New Roman"/>
        </w:rPr>
        <w:t>.</w:t>
      </w:r>
    </w:p>
    <w:p w:rsidR="00262C3A" w:rsidRPr="00270D15" w:rsidRDefault="00BF3636" w:rsidP="00270D15">
      <w:pPr>
        <w:pStyle w:val="Standard"/>
        <w:numPr>
          <w:ilvl w:val="0"/>
          <w:numId w:val="36"/>
        </w:numPr>
        <w:jc w:val="both"/>
        <w:rPr>
          <w:rFonts w:cs="Times New Roman"/>
          <w:color w:val="000000"/>
        </w:rPr>
      </w:pPr>
      <w:r w:rsidRPr="00270D15">
        <w:rPr>
          <w:rFonts w:cs="Times New Roman"/>
        </w:rPr>
        <w:t xml:space="preserve">Termin wykonania usług Zleceniobiorca uzgadniał będzie każdorazowo </w:t>
      </w:r>
      <w:r w:rsidRPr="00270D15">
        <w:rPr>
          <w:rFonts w:cs="Times New Roman"/>
        </w:rPr>
        <w:br/>
        <w:t xml:space="preserve">ze Zleceniodawcą, z tym że ilość usług musi odpowiadać treści załącznika nr 2. Osobą upoważnioną do kontaktowania się ze zleceniobiorcą i uzgadniania wszelkich kwestii związanych z realizacją niniejszej umowy jest Stanisława Zioło Z-ca  Kierownika Oddziału Gospodarczego tel. 068/322-03-19, </w:t>
      </w:r>
    </w:p>
    <w:p w:rsidR="00262C3A" w:rsidRPr="00270D15" w:rsidRDefault="00262C3A" w:rsidP="00270D15">
      <w:pPr>
        <w:pStyle w:val="Standard"/>
        <w:numPr>
          <w:ilvl w:val="0"/>
          <w:numId w:val="36"/>
        </w:numPr>
        <w:jc w:val="both"/>
        <w:rPr>
          <w:rFonts w:cs="Times New Roman"/>
          <w:color w:val="000000"/>
        </w:rPr>
      </w:pPr>
      <w:r w:rsidRPr="00270D15">
        <w:rPr>
          <w:rFonts w:cs="Times New Roman"/>
          <w:color w:val="000000"/>
        </w:rPr>
        <w:t>Przedmiot usług przyjmowany będzie przez Zleceniobiorcę na podstawie dowodu przyjęcia określającego ilościowo przeznaczony do prania asortyment., którego oryginał będzie wydawany każdorazowo Zleceniodawcy, a kopia pozostanie u Zleceniobiorcy.</w:t>
      </w:r>
    </w:p>
    <w:p w:rsidR="00262C3A" w:rsidRPr="00270D15" w:rsidRDefault="00262C3A" w:rsidP="00270D15">
      <w:pPr>
        <w:pStyle w:val="Standard"/>
        <w:numPr>
          <w:ilvl w:val="0"/>
          <w:numId w:val="36"/>
        </w:numPr>
        <w:jc w:val="both"/>
        <w:rPr>
          <w:rFonts w:cs="Times New Roman"/>
          <w:color w:val="000000"/>
        </w:rPr>
      </w:pPr>
      <w:r w:rsidRPr="00270D15">
        <w:rPr>
          <w:rFonts w:cs="Times New Roman"/>
          <w:color w:val="000000"/>
        </w:rPr>
        <w:t>Przedmiot usług wydawany będzie po okazaniu przez Zleceniodawcę dowodu przyjęcia, który został wydany Zleceniodawcy w momencie przyjęcia przeznaczonego do prania asortymentu.</w:t>
      </w:r>
    </w:p>
    <w:p w:rsidR="00262C3A" w:rsidRPr="00270D15" w:rsidRDefault="00262C3A" w:rsidP="00270D15">
      <w:pPr>
        <w:pStyle w:val="Standard"/>
        <w:numPr>
          <w:ilvl w:val="0"/>
          <w:numId w:val="36"/>
        </w:numPr>
        <w:jc w:val="both"/>
        <w:rPr>
          <w:rFonts w:cs="Times New Roman"/>
          <w:color w:val="000000"/>
        </w:rPr>
      </w:pPr>
      <w:r w:rsidRPr="00270D15">
        <w:rPr>
          <w:rFonts w:cs="Times New Roman"/>
          <w:color w:val="000000"/>
        </w:rPr>
        <w:t xml:space="preserve">Upoważnieni przedstawiciele Zleceniodawcy i Zleceniobiorcy dokonują przekazania </w:t>
      </w:r>
      <w:r w:rsidR="0088587A">
        <w:rPr>
          <w:rFonts w:cs="Times New Roman"/>
          <w:color w:val="000000"/>
        </w:rPr>
        <w:br/>
      </w:r>
      <w:r w:rsidRPr="00270D15">
        <w:rPr>
          <w:rFonts w:cs="Times New Roman"/>
          <w:color w:val="000000"/>
        </w:rPr>
        <w:t>i odbioru  przed i po wykonaniu usługi, po wydaniu lub okazaniu dowodu przyjęcia.</w:t>
      </w:r>
    </w:p>
    <w:p w:rsidR="00262C3A" w:rsidRPr="00270D15" w:rsidRDefault="00262C3A" w:rsidP="00270D15">
      <w:pPr>
        <w:pStyle w:val="Standard"/>
        <w:numPr>
          <w:ilvl w:val="0"/>
          <w:numId w:val="36"/>
        </w:numPr>
        <w:jc w:val="both"/>
        <w:rPr>
          <w:rFonts w:cs="Times New Roman"/>
          <w:color w:val="000000"/>
        </w:rPr>
      </w:pPr>
      <w:r w:rsidRPr="00270D15">
        <w:rPr>
          <w:rFonts w:cs="Times New Roman"/>
          <w:color w:val="000000"/>
        </w:rPr>
        <w:t>Zleceniobiorca oświadcza i gwarantuje, że usługi będą wykonane z należytą starannością.</w:t>
      </w:r>
    </w:p>
    <w:p w:rsidR="00262C3A" w:rsidRPr="00270D15" w:rsidRDefault="00043EED" w:rsidP="00270D15">
      <w:pPr>
        <w:pStyle w:val="Standard"/>
        <w:jc w:val="center"/>
        <w:rPr>
          <w:rFonts w:cs="Times New Roman"/>
          <w:b/>
          <w:bCs/>
          <w:color w:val="000000"/>
        </w:rPr>
      </w:pPr>
      <w:r w:rsidRPr="00270D15">
        <w:rPr>
          <w:rFonts w:cs="Times New Roman"/>
          <w:b/>
          <w:bCs/>
          <w:color w:val="000000"/>
        </w:rPr>
        <w:lastRenderedPageBreak/>
        <w:t>§ 4</w:t>
      </w:r>
      <w:r w:rsidR="00262C3A" w:rsidRPr="00270D15">
        <w:rPr>
          <w:rFonts w:cs="Times New Roman"/>
          <w:color w:val="000000"/>
        </w:rPr>
        <w:t>.</w:t>
      </w:r>
    </w:p>
    <w:p w:rsidR="00262C3A" w:rsidRPr="00270D15" w:rsidRDefault="00262C3A" w:rsidP="00270D15">
      <w:pPr>
        <w:pStyle w:val="Standard"/>
        <w:ind w:left="23"/>
        <w:jc w:val="both"/>
        <w:rPr>
          <w:rFonts w:cs="Times New Roman"/>
          <w:color w:val="000000"/>
        </w:rPr>
      </w:pPr>
      <w:r w:rsidRPr="00270D15">
        <w:rPr>
          <w:rFonts w:cs="Times New Roman"/>
          <w:color w:val="000000"/>
        </w:rPr>
        <w:t>Zleceniobiorca zastrzega sobie prawo zmiany cen usług w zależności od ewentualnego wzrostu kosztów. O zmianie cen Zleceniobiorca zawiadomi pisemnie Zleceniodawcę na 14 dni przed proponowaną zmianą. Nowe ceny będą obowiązywać dopiero po zaakceptowaniu przez Zleceniodawcę potwierdzonym podpisaniem stosownego aneksu.</w:t>
      </w:r>
    </w:p>
    <w:p w:rsidR="00262C3A" w:rsidRPr="00270D15" w:rsidRDefault="00262C3A" w:rsidP="00270D15">
      <w:pPr>
        <w:pStyle w:val="Standard"/>
        <w:jc w:val="both"/>
        <w:rPr>
          <w:rFonts w:cs="Times New Roman"/>
          <w:color w:val="000000"/>
        </w:rPr>
      </w:pPr>
    </w:p>
    <w:p w:rsidR="00262C3A" w:rsidRPr="00270D15" w:rsidRDefault="00043EED" w:rsidP="00270D15">
      <w:pPr>
        <w:pStyle w:val="Standard"/>
        <w:jc w:val="center"/>
        <w:rPr>
          <w:rFonts w:cs="Times New Roman"/>
          <w:b/>
          <w:bCs/>
          <w:color w:val="000000"/>
        </w:rPr>
      </w:pPr>
      <w:r w:rsidRPr="00270D15">
        <w:rPr>
          <w:rFonts w:cs="Times New Roman"/>
          <w:b/>
          <w:bCs/>
          <w:color w:val="000000"/>
        </w:rPr>
        <w:t>§ 5</w:t>
      </w:r>
    </w:p>
    <w:p w:rsidR="00262C3A" w:rsidRPr="00270D15" w:rsidRDefault="00262C3A" w:rsidP="00270D15">
      <w:pPr>
        <w:pStyle w:val="Standard"/>
        <w:numPr>
          <w:ilvl w:val="0"/>
          <w:numId w:val="38"/>
        </w:numPr>
        <w:jc w:val="both"/>
        <w:rPr>
          <w:rFonts w:cs="Times New Roman"/>
          <w:color w:val="000000"/>
        </w:rPr>
      </w:pPr>
      <w:r w:rsidRPr="00270D15">
        <w:rPr>
          <w:rFonts w:cs="Times New Roman"/>
          <w:color w:val="000000"/>
        </w:rPr>
        <w:t xml:space="preserve">Za wykonane usługi Zleceniobiorca wystawi fakturę VAT </w:t>
      </w:r>
      <w:r w:rsidR="00270D15" w:rsidRPr="00270D15">
        <w:rPr>
          <w:rFonts w:cs="Times New Roman"/>
          <w:color w:val="000000"/>
        </w:rPr>
        <w:t>każdorazowo po wykonaniu usługi zgodnie z załącznikiem nr 2.</w:t>
      </w:r>
      <w:r w:rsidRPr="00270D15">
        <w:rPr>
          <w:rFonts w:cs="Times New Roman"/>
          <w:color w:val="000000"/>
        </w:rPr>
        <w:t xml:space="preserve"> Zleceniodawca ureguluje należność przelewem </w:t>
      </w:r>
      <w:r w:rsidR="0088587A">
        <w:rPr>
          <w:rFonts w:cs="Times New Roman"/>
          <w:color w:val="000000"/>
        </w:rPr>
        <w:br/>
      </w:r>
      <w:r w:rsidRPr="00270D15">
        <w:rPr>
          <w:rFonts w:cs="Times New Roman"/>
          <w:color w:val="000000"/>
        </w:rPr>
        <w:t>w ciągu 14 dni od daty otrzymania faktury.</w:t>
      </w:r>
    </w:p>
    <w:p w:rsidR="00262C3A" w:rsidRPr="00270D15" w:rsidRDefault="00262C3A" w:rsidP="00270D15">
      <w:pPr>
        <w:pStyle w:val="Standard"/>
        <w:numPr>
          <w:ilvl w:val="0"/>
          <w:numId w:val="38"/>
        </w:numPr>
        <w:jc w:val="both"/>
        <w:rPr>
          <w:rFonts w:cs="Times New Roman"/>
          <w:color w:val="000000"/>
        </w:rPr>
      </w:pPr>
      <w:r w:rsidRPr="00270D15">
        <w:rPr>
          <w:rFonts w:cs="Times New Roman"/>
          <w:color w:val="000000"/>
        </w:rPr>
        <w:t>W przypadku nieuregulowania należności w terminie Zleceniobiorca będzie naliczać Zleceniodawcy odsetki ustawowe za każdy dzień zwłoki.</w:t>
      </w:r>
    </w:p>
    <w:p w:rsidR="00043EED" w:rsidRPr="00270D15" w:rsidRDefault="00043EED" w:rsidP="00270D15">
      <w:pPr>
        <w:widowControl w:val="0"/>
        <w:numPr>
          <w:ilvl w:val="0"/>
          <w:numId w:val="38"/>
        </w:numPr>
        <w:shd w:val="clear" w:color="auto" w:fill="FFFFFF"/>
        <w:spacing w:after="0" w:line="240" w:lineRule="auto"/>
        <w:ind w:right="40"/>
        <w:jc w:val="both"/>
        <w:rPr>
          <w:rFonts w:ascii="Times New Roman" w:hAnsi="Times New Roman" w:cs="Times New Roman"/>
          <w:bCs/>
          <w:sz w:val="24"/>
          <w:szCs w:val="24"/>
        </w:rPr>
      </w:pPr>
      <w:r w:rsidRPr="00270D15">
        <w:rPr>
          <w:rFonts w:ascii="Times New Roman" w:hAnsi="Times New Roman" w:cs="Times New Roman"/>
          <w:bCs/>
          <w:sz w:val="24"/>
          <w:szCs w:val="24"/>
        </w:rPr>
        <w:t>Zapłata wynagrodzenia nastąpi na rachunek bankowy Wykonawcy o numerze…………...</w:t>
      </w:r>
      <w:r w:rsidRPr="00270D15">
        <w:rPr>
          <w:rFonts w:ascii="Times New Roman" w:hAnsi="Times New Roman" w:cs="Times New Roman"/>
          <w:b/>
          <w:bCs/>
          <w:sz w:val="24"/>
          <w:szCs w:val="24"/>
        </w:rPr>
        <w:t xml:space="preserve"> ……………………………………………</w:t>
      </w:r>
      <w:r w:rsidRPr="00270D15">
        <w:rPr>
          <w:rFonts w:ascii="Times New Roman" w:hAnsi="Times New Roman" w:cs="Times New Roman"/>
          <w:bCs/>
          <w:sz w:val="24"/>
          <w:szCs w:val="24"/>
        </w:rPr>
        <w:t>na podstawie prawidłowo wystawionej faktury.</w:t>
      </w:r>
    </w:p>
    <w:p w:rsidR="00043EED" w:rsidRPr="00836B0E" w:rsidRDefault="00043EED" w:rsidP="00270D15">
      <w:pPr>
        <w:widowControl w:val="0"/>
        <w:numPr>
          <w:ilvl w:val="0"/>
          <w:numId w:val="38"/>
        </w:numPr>
        <w:shd w:val="clear" w:color="auto" w:fill="FFFFFF"/>
        <w:spacing w:after="0" w:line="240" w:lineRule="auto"/>
        <w:ind w:right="40"/>
        <w:jc w:val="both"/>
        <w:rPr>
          <w:rFonts w:ascii="Times New Roman" w:hAnsi="Times New Roman" w:cs="Times New Roman"/>
          <w:bCs/>
          <w:sz w:val="24"/>
          <w:szCs w:val="24"/>
        </w:rPr>
      </w:pPr>
      <w:r w:rsidRPr="00270D15">
        <w:rPr>
          <w:rFonts w:ascii="Times New Roman" w:hAnsi="Times New Roman" w:cs="Times New Roman"/>
          <w:bCs/>
          <w:sz w:val="24"/>
          <w:szCs w:val="24"/>
        </w:rPr>
        <w:t>Zmiana rachunku bankowego może nastąpić tylko w formie aneksu do umowy.</w:t>
      </w:r>
    </w:p>
    <w:p w:rsidR="00262C3A" w:rsidRPr="00270D15" w:rsidRDefault="00262C3A" w:rsidP="00270D15">
      <w:pPr>
        <w:pStyle w:val="Standard"/>
        <w:jc w:val="both"/>
        <w:rPr>
          <w:rFonts w:cs="Times New Roman"/>
          <w:color w:val="000000"/>
        </w:rPr>
      </w:pPr>
    </w:p>
    <w:p w:rsidR="00262C3A" w:rsidRPr="00270D15" w:rsidRDefault="00043EED" w:rsidP="00270D15">
      <w:pPr>
        <w:pStyle w:val="Standard"/>
        <w:jc w:val="center"/>
        <w:rPr>
          <w:rFonts w:cs="Times New Roman"/>
          <w:b/>
          <w:bCs/>
          <w:color w:val="000000"/>
        </w:rPr>
      </w:pPr>
      <w:r w:rsidRPr="00270D15">
        <w:rPr>
          <w:rFonts w:cs="Times New Roman"/>
          <w:b/>
          <w:bCs/>
          <w:color w:val="000000"/>
        </w:rPr>
        <w:t>§ 6</w:t>
      </w:r>
    </w:p>
    <w:p w:rsidR="00262C3A" w:rsidRPr="00270D15" w:rsidRDefault="00262C3A" w:rsidP="00270D15">
      <w:pPr>
        <w:pStyle w:val="Standard"/>
        <w:numPr>
          <w:ilvl w:val="0"/>
          <w:numId w:val="39"/>
        </w:numPr>
        <w:jc w:val="both"/>
        <w:rPr>
          <w:rFonts w:cs="Times New Roman"/>
          <w:color w:val="000000"/>
        </w:rPr>
      </w:pPr>
      <w:r w:rsidRPr="00270D15">
        <w:rPr>
          <w:rFonts w:cs="Times New Roman"/>
          <w:color w:val="000000"/>
        </w:rPr>
        <w:t>Zleceniobiorca nie ponosi odpowiedzialności za wady fizyczne rzeczy istniejące w chwili ich przyjęcia oraz wady powstałe po wykonaniu usługi pralniczej bez winy Zleceniobiorcy. W przypadku wykrycia wyżej opisanych wad przez Zleceniobiorcę w momencie przyjęcia towaru zobowiązuje on się sporządzić protokół zawierający opis istniejących wad.</w:t>
      </w:r>
    </w:p>
    <w:p w:rsidR="00262C3A" w:rsidRPr="00270D15" w:rsidRDefault="00262C3A" w:rsidP="00270D15">
      <w:pPr>
        <w:pStyle w:val="Standard"/>
        <w:numPr>
          <w:ilvl w:val="0"/>
          <w:numId w:val="39"/>
        </w:numPr>
        <w:jc w:val="both"/>
        <w:rPr>
          <w:rFonts w:cs="Times New Roman"/>
          <w:color w:val="000000"/>
        </w:rPr>
      </w:pPr>
      <w:r w:rsidRPr="00270D15">
        <w:rPr>
          <w:rFonts w:cs="Times New Roman"/>
          <w:color w:val="000000"/>
        </w:rPr>
        <w:t>W razie nienależytego wykonania usługi Zleceniobiorca zobowiązuje się przyjąć reklamację i rozpoznać ją nie później niż w terminie 14 dni od momentu  zgłoszenia reklamacji w formie pisemnej przez Zleceniodawcę. O sposobie załatwienia reklamacji Zleceniobiorca zobowiązuje się poinformować Zleceniodawcę pisemnie.</w:t>
      </w:r>
    </w:p>
    <w:p w:rsidR="00262C3A" w:rsidRPr="00270D15" w:rsidRDefault="00262C3A" w:rsidP="00270D15">
      <w:pPr>
        <w:pStyle w:val="Standard"/>
        <w:jc w:val="both"/>
        <w:rPr>
          <w:rFonts w:cs="Times New Roman"/>
          <w:color w:val="000000"/>
        </w:rPr>
      </w:pPr>
    </w:p>
    <w:p w:rsidR="00262C3A" w:rsidRPr="00270D15" w:rsidRDefault="00043EED" w:rsidP="00270D15">
      <w:pPr>
        <w:pStyle w:val="Standard"/>
        <w:jc w:val="center"/>
        <w:rPr>
          <w:rFonts w:cs="Times New Roman"/>
          <w:b/>
          <w:bCs/>
          <w:color w:val="000000"/>
        </w:rPr>
      </w:pPr>
      <w:r w:rsidRPr="00270D15">
        <w:rPr>
          <w:rFonts w:cs="Times New Roman"/>
          <w:b/>
          <w:bCs/>
          <w:color w:val="000000"/>
        </w:rPr>
        <w:t>§ 7</w:t>
      </w:r>
    </w:p>
    <w:p w:rsidR="00262C3A" w:rsidRPr="00270D15" w:rsidRDefault="00262C3A" w:rsidP="00270D15">
      <w:pPr>
        <w:pStyle w:val="Standard"/>
        <w:jc w:val="both"/>
        <w:rPr>
          <w:rFonts w:cs="Times New Roman"/>
          <w:color w:val="000000"/>
        </w:rPr>
      </w:pPr>
      <w:r w:rsidRPr="00270D15">
        <w:rPr>
          <w:rFonts w:cs="Times New Roman"/>
          <w:color w:val="000000"/>
        </w:rPr>
        <w:t xml:space="preserve">Zleceniobiorca może powierzyć wykonanie umowy osobie trzeciej w przypadku wystąpienia nadzwyczajnych okoliczności takich jak: awaria urządzeń, choroba pracowników, oraz </w:t>
      </w:r>
      <w:r w:rsidR="0088587A">
        <w:rPr>
          <w:rFonts w:cs="Times New Roman"/>
          <w:color w:val="000000"/>
        </w:rPr>
        <w:br/>
      </w:r>
      <w:r w:rsidRPr="00270D15">
        <w:rPr>
          <w:rFonts w:cs="Times New Roman"/>
          <w:color w:val="000000"/>
        </w:rPr>
        <w:t>w innych nieprzewidzianych sytuacjach niezależnych od Zleceniobiorcy</w:t>
      </w:r>
    </w:p>
    <w:p w:rsidR="00262C3A" w:rsidRPr="00270D15" w:rsidRDefault="00043EED" w:rsidP="00270D15">
      <w:pPr>
        <w:pStyle w:val="Standard"/>
        <w:jc w:val="center"/>
        <w:rPr>
          <w:rFonts w:cs="Times New Roman"/>
          <w:b/>
          <w:bCs/>
          <w:color w:val="000000"/>
        </w:rPr>
      </w:pPr>
      <w:r w:rsidRPr="00270D15">
        <w:rPr>
          <w:rFonts w:cs="Times New Roman"/>
          <w:b/>
          <w:bCs/>
          <w:color w:val="000000"/>
        </w:rPr>
        <w:t>§8</w:t>
      </w:r>
    </w:p>
    <w:p w:rsidR="00262C3A" w:rsidRPr="00270D15" w:rsidRDefault="00262C3A" w:rsidP="00270D15">
      <w:pPr>
        <w:pStyle w:val="Standard"/>
        <w:numPr>
          <w:ilvl w:val="0"/>
          <w:numId w:val="40"/>
        </w:numPr>
        <w:jc w:val="both"/>
        <w:rPr>
          <w:rFonts w:cs="Times New Roman"/>
          <w:color w:val="000000"/>
        </w:rPr>
      </w:pPr>
      <w:r w:rsidRPr="00270D15">
        <w:rPr>
          <w:rFonts w:cs="Times New Roman"/>
          <w:color w:val="000000"/>
        </w:rPr>
        <w:t>Umowa zostaje zawarta na czas określony, z możliwością jej wypowiedzenia przez każdą ze stron z zachowaniem jednomiesięcznego terminu wypowiedzenia.</w:t>
      </w:r>
    </w:p>
    <w:p w:rsidR="00262C3A" w:rsidRPr="00270D15" w:rsidRDefault="00262C3A" w:rsidP="00270D15">
      <w:pPr>
        <w:pStyle w:val="Standard"/>
        <w:numPr>
          <w:ilvl w:val="0"/>
          <w:numId w:val="40"/>
        </w:numPr>
        <w:jc w:val="both"/>
        <w:rPr>
          <w:rFonts w:cs="Times New Roman"/>
          <w:color w:val="000000"/>
        </w:rPr>
      </w:pPr>
      <w:r w:rsidRPr="00270D15">
        <w:rPr>
          <w:rFonts w:cs="Times New Roman"/>
          <w:color w:val="000000"/>
        </w:rPr>
        <w:t xml:space="preserve">Każda ze stron ma prawo rozwiązać umowę bez wypowiedzenia w trybie natychmiastowym w przypadku umyślnego naruszenia postanowień niniejszej umowy przez drugą stronę.  </w:t>
      </w:r>
    </w:p>
    <w:p w:rsidR="00262C3A" w:rsidRPr="00270D15" w:rsidRDefault="00043EED" w:rsidP="00270D15">
      <w:pPr>
        <w:pStyle w:val="Standard"/>
        <w:jc w:val="center"/>
        <w:rPr>
          <w:rFonts w:cs="Times New Roman"/>
          <w:b/>
          <w:bCs/>
          <w:color w:val="000000"/>
        </w:rPr>
      </w:pPr>
      <w:r w:rsidRPr="00270D15">
        <w:rPr>
          <w:rFonts w:cs="Times New Roman"/>
          <w:b/>
          <w:bCs/>
          <w:color w:val="000000"/>
        </w:rPr>
        <w:t>§ 9</w:t>
      </w:r>
    </w:p>
    <w:p w:rsidR="00262C3A" w:rsidRPr="00270D15" w:rsidRDefault="00262C3A" w:rsidP="00270D15">
      <w:pPr>
        <w:pStyle w:val="Standard"/>
        <w:jc w:val="both"/>
        <w:rPr>
          <w:rFonts w:cs="Times New Roman"/>
          <w:color w:val="000000"/>
        </w:rPr>
      </w:pPr>
      <w:r w:rsidRPr="00270D15">
        <w:rPr>
          <w:rFonts w:cs="Times New Roman"/>
          <w:color w:val="000000"/>
        </w:rPr>
        <w:t>W sprawach nieuregulowanych niniejszą umową zastosowanie mają przepisy Kodeksu Cywilnego.</w:t>
      </w:r>
    </w:p>
    <w:p w:rsidR="00262C3A" w:rsidRPr="00270D15" w:rsidRDefault="00043EED" w:rsidP="00270D15">
      <w:pPr>
        <w:pStyle w:val="Standard"/>
        <w:jc w:val="center"/>
        <w:rPr>
          <w:rFonts w:cs="Times New Roman"/>
          <w:b/>
          <w:bCs/>
          <w:color w:val="000000"/>
        </w:rPr>
      </w:pPr>
      <w:r w:rsidRPr="00270D15">
        <w:rPr>
          <w:rFonts w:cs="Times New Roman"/>
          <w:b/>
          <w:bCs/>
          <w:color w:val="000000"/>
        </w:rPr>
        <w:t>§ 10</w:t>
      </w:r>
    </w:p>
    <w:p w:rsidR="00262C3A" w:rsidRPr="00270D15" w:rsidRDefault="00262C3A" w:rsidP="00270D15">
      <w:pPr>
        <w:pStyle w:val="Standard"/>
        <w:jc w:val="both"/>
        <w:rPr>
          <w:rFonts w:cs="Times New Roman"/>
          <w:color w:val="000000"/>
        </w:rPr>
      </w:pPr>
      <w:r w:rsidRPr="00270D15">
        <w:rPr>
          <w:rFonts w:cs="Times New Roman"/>
          <w:color w:val="000000"/>
        </w:rPr>
        <w:t>Wszelkie zmiany niniejszej umowy wymagają formy pisemnej w postaci aneksu do umowy pod rygorem nieważności.</w:t>
      </w:r>
    </w:p>
    <w:p w:rsidR="00262C3A" w:rsidRPr="00270D15" w:rsidRDefault="00043EED" w:rsidP="00270D15">
      <w:pPr>
        <w:pStyle w:val="Standard"/>
        <w:jc w:val="center"/>
        <w:rPr>
          <w:rFonts w:cs="Times New Roman"/>
          <w:b/>
          <w:bCs/>
          <w:color w:val="000000"/>
        </w:rPr>
      </w:pPr>
      <w:r w:rsidRPr="00270D15">
        <w:rPr>
          <w:rFonts w:cs="Times New Roman"/>
          <w:b/>
          <w:bCs/>
          <w:color w:val="000000"/>
        </w:rPr>
        <w:t>§ 11</w:t>
      </w:r>
    </w:p>
    <w:p w:rsidR="00262C3A" w:rsidRPr="00270D15" w:rsidRDefault="00262C3A" w:rsidP="00270D15">
      <w:pPr>
        <w:pStyle w:val="Standard"/>
        <w:jc w:val="both"/>
        <w:rPr>
          <w:rFonts w:cs="Times New Roman"/>
          <w:color w:val="000000"/>
        </w:rPr>
      </w:pPr>
      <w:r w:rsidRPr="00270D15">
        <w:rPr>
          <w:rFonts w:cs="Times New Roman"/>
          <w:color w:val="000000"/>
        </w:rPr>
        <w:t>Ewentualne spory mogące wynikać na tle wykonania umowy rozstrzygać będzie Sąd Rejonowy w Zielonej Górze.</w:t>
      </w:r>
    </w:p>
    <w:p w:rsidR="00262C3A" w:rsidRPr="00270D15" w:rsidRDefault="00043EED" w:rsidP="00270D15">
      <w:pPr>
        <w:pStyle w:val="Standard"/>
        <w:jc w:val="center"/>
        <w:rPr>
          <w:rFonts w:cs="Times New Roman"/>
          <w:b/>
          <w:bCs/>
          <w:color w:val="000000"/>
        </w:rPr>
      </w:pPr>
      <w:r w:rsidRPr="00270D15">
        <w:rPr>
          <w:rFonts w:cs="Times New Roman"/>
          <w:b/>
          <w:bCs/>
          <w:color w:val="000000"/>
        </w:rPr>
        <w:t>§ 12</w:t>
      </w:r>
    </w:p>
    <w:p w:rsidR="00262C3A" w:rsidRPr="00697EB7" w:rsidRDefault="00262C3A" w:rsidP="00270D15">
      <w:pPr>
        <w:pStyle w:val="Standard"/>
        <w:jc w:val="both"/>
        <w:rPr>
          <w:rFonts w:cs="Times New Roman"/>
          <w:color w:val="000000"/>
        </w:rPr>
      </w:pPr>
      <w:r w:rsidRPr="00270D15">
        <w:rPr>
          <w:rFonts w:cs="Times New Roman"/>
          <w:color w:val="000000"/>
        </w:rPr>
        <w:t>Umowę sporządzono w dwóch jednobrzmiących egzemplarzach, po jednym dla każdej ze stron.</w:t>
      </w:r>
    </w:p>
    <w:p w:rsidR="00043EED" w:rsidRPr="00697EB7" w:rsidRDefault="00262C3A" w:rsidP="00697EB7">
      <w:pPr>
        <w:pStyle w:val="Standard"/>
        <w:jc w:val="both"/>
        <w:rPr>
          <w:rFonts w:cs="Times New Roman"/>
          <w:b/>
          <w:bCs/>
          <w:color w:val="000000"/>
        </w:rPr>
      </w:pPr>
      <w:r w:rsidRPr="00270D15">
        <w:rPr>
          <w:rFonts w:cs="Times New Roman"/>
          <w:b/>
          <w:bCs/>
          <w:color w:val="000000"/>
        </w:rPr>
        <w:tab/>
        <w:t>ZLECENIODAWCA</w:t>
      </w:r>
      <w:r w:rsidRPr="00270D15">
        <w:rPr>
          <w:rFonts w:cs="Times New Roman"/>
          <w:b/>
          <w:bCs/>
          <w:color w:val="000000"/>
        </w:rPr>
        <w:tab/>
      </w:r>
      <w:r w:rsidRPr="00270D15">
        <w:rPr>
          <w:rFonts w:cs="Times New Roman"/>
          <w:b/>
          <w:bCs/>
          <w:color w:val="000000"/>
        </w:rPr>
        <w:tab/>
      </w:r>
      <w:r w:rsidRPr="00270D15">
        <w:rPr>
          <w:rFonts w:cs="Times New Roman"/>
          <w:b/>
          <w:bCs/>
          <w:color w:val="000000"/>
        </w:rPr>
        <w:tab/>
      </w:r>
      <w:r w:rsidRPr="00270D15">
        <w:rPr>
          <w:rFonts w:cs="Times New Roman"/>
          <w:b/>
          <w:bCs/>
          <w:color w:val="000000"/>
        </w:rPr>
        <w:tab/>
      </w:r>
      <w:r w:rsidRPr="00270D15">
        <w:rPr>
          <w:rFonts w:cs="Times New Roman"/>
          <w:b/>
          <w:bCs/>
          <w:color w:val="000000"/>
        </w:rPr>
        <w:tab/>
        <w:t>ZLECENIOBIORCA</w:t>
      </w:r>
    </w:p>
    <w:p w:rsidR="00043EED" w:rsidRPr="000800C0" w:rsidRDefault="00043EED" w:rsidP="00043EED">
      <w:pPr>
        <w:spacing w:after="0" w:line="240" w:lineRule="auto"/>
        <w:rPr>
          <w:rFonts w:ascii="Garamond" w:hAnsi="Garamond"/>
          <w:sz w:val="20"/>
          <w:szCs w:val="20"/>
        </w:rPr>
      </w:pPr>
      <w:r w:rsidRPr="000800C0">
        <w:rPr>
          <w:rFonts w:ascii="Garamond" w:hAnsi="Garamond"/>
          <w:sz w:val="20"/>
          <w:szCs w:val="20"/>
        </w:rPr>
        <w:t xml:space="preserve">Załączniki: </w:t>
      </w:r>
    </w:p>
    <w:p w:rsidR="00043EED" w:rsidRPr="000800C0" w:rsidRDefault="00043EED" w:rsidP="00043EED">
      <w:pPr>
        <w:spacing w:after="0" w:line="240" w:lineRule="auto"/>
        <w:rPr>
          <w:rFonts w:ascii="Garamond" w:hAnsi="Garamond"/>
          <w:sz w:val="20"/>
          <w:szCs w:val="20"/>
        </w:rPr>
      </w:pPr>
      <w:r w:rsidRPr="000800C0">
        <w:rPr>
          <w:rFonts w:ascii="Garamond" w:hAnsi="Garamond"/>
          <w:sz w:val="20"/>
          <w:szCs w:val="20"/>
        </w:rPr>
        <w:t>- oferta Wykonawcy,</w:t>
      </w:r>
    </w:p>
    <w:p w:rsidR="00043EED" w:rsidRPr="00120D03" w:rsidRDefault="00043EED" w:rsidP="00043EED">
      <w:pPr>
        <w:spacing w:after="0" w:line="240" w:lineRule="auto"/>
        <w:rPr>
          <w:rFonts w:ascii="Garamond" w:hAnsi="Garamond"/>
        </w:rPr>
      </w:pPr>
      <w:r w:rsidRPr="000800C0">
        <w:rPr>
          <w:rFonts w:ascii="Garamond" w:hAnsi="Garamond"/>
          <w:sz w:val="20"/>
          <w:szCs w:val="20"/>
        </w:rPr>
        <w:t>- Umowa o poufności informacji i odpowiedzialności</w:t>
      </w:r>
    </w:p>
    <w:p w:rsidR="00043EED" w:rsidRDefault="00043EED" w:rsidP="00043EED">
      <w:pPr>
        <w:spacing w:after="0" w:line="240" w:lineRule="auto"/>
        <w:rPr>
          <w:rFonts w:ascii="Times New Roman" w:eastAsia="Times New Roman" w:hAnsi="Times New Roman" w:cs="Times New Roman"/>
          <w:b/>
          <w:sz w:val="24"/>
          <w:szCs w:val="24"/>
          <w:lang w:eastAsia="pl-PL"/>
        </w:rPr>
      </w:pPr>
    </w:p>
    <w:p w:rsidR="003B7BB5" w:rsidRPr="00E418CB" w:rsidRDefault="003B7BB5" w:rsidP="004D33A6">
      <w:pPr>
        <w:spacing w:after="0" w:line="240" w:lineRule="auto"/>
        <w:rPr>
          <w:rFonts w:ascii="Times New Roman" w:eastAsia="Times New Roman" w:hAnsi="Times New Roman" w:cs="Times New Roman"/>
          <w:b/>
          <w:sz w:val="24"/>
          <w:szCs w:val="24"/>
          <w:lang w:eastAsia="pl-PL"/>
        </w:rPr>
      </w:pPr>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r w:rsidRPr="00E418CB">
        <w:rPr>
          <w:rFonts w:ascii="Times New Roman" w:eastAsia="Times New Roman" w:hAnsi="Times New Roman" w:cs="Times New Roman"/>
          <w:b/>
          <w:sz w:val="24"/>
          <w:szCs w:val="24"/>
          <w:lang w:eastAsia="pl-PL"/>
        </w:rPr>
        <w:t>Załąc</w:t>
      </w:r>
      <w:r w:rsidR="00E418CB" w:rsidRPr="00E418CB">
        <w:rPr>
          <w:rFonts w:ascii="Times New Roman" w:eastAsia="Times New Roman" w:hAnsi="Times New Roman" w:cs="Times New Roman"/>
          <w:b/>
          <w:sz w:val="24"/>
          <w:szCs w:val="24"/>
          <w:lang w:eastAsia="pl-PL"/>
        </w:rPr>
        <w:t xml:space="preserve">znik </w:t>
      </w:r>
      <w:r w:rsidR="00483BC6" w:rsidRPr="00E418CB">
        <w:rPr>
          <w:rFonts w:ascii="Times New Roman" w:eastAsia="Times New Roman" w:hAnsi="Times New Roman" w:cs="Times New Roman"/>
          <w:b/>
          <w:sz w:val="24"/>
          <w:szCs w:val="24"/>
          <w:lang w:eastAsia="pl-PL"/>
        </w:rPr>
        <w:t xml:space="preserve"> do  umowy</w:t>
      </w:r>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UMOWA</w:t>
      </w:r>
    </w:p>
    <w:p w:rsidR="004D33A6"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O POUFNOSCI INFORMACJI I ODPOWIEDZIALNOŚCI</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Zawarta w dniu ……………….. w ……………….. pomiędzy:</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Skarbem Państwa - Sądem Rejonowym w Zielonej Górze. reprezentowanym przez:</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w:t>
      </w:r>
      <w:r>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 xml:space="preserve">zwanym dalej </w:t>
      </w:r>
      <w:r w:rsidRPr="00831755">
        <w:rPr>
          <w:rFonts w:ascii="Times New Roman" w:hAnsi="Times New Roman" w:cs="Times New Roman"/>
          <w:b/>
          <w:szCs w:val="20"/>
        </w:rPr>
        <w:t>Zleceniodawcą</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Pr>
          <w:rFonts w:ascii="Times New Roman" w:hAnsi="Times New Roman" w:cs="Times New Roman"/>
          <w:szCs w:val="20"/>
        </w:rPr>
        <w:t>a</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 sie</w:t>
      </w:r>
      <w:r>
        <w:rPr>
          <w:rFonts w:ascii="Times New Roman" w:hAnsi="Times New Roman" w:cs="Times New Roman"/>
          <w:szCs w:val="20"/>
        </w:rPr>
        <w:t>dzibą w ………………..………………..……</w:t>
      </w:r>
      <w:r w:rsidRPr="00831755">
        <w:rPr>
          <w:rFonts w:ascii="Times New Roman" w:hAnsi="Times New Roman" w:cs="Times New Roman"/>
          <w:szCs w:val="20"/>
        </w:rPr>
        <w:t xml:space="preserve"> </w:t>
      </w:r>
      <w:r>
        <w:rPr>
          <w:rFonts w:ascii="Times New Roman" w:hAnsi="Times New Roman" w:cs="Times New Roman"/>
          <w:szCs w:val="20"/>
        </w:rPr>
        <w:t>przy  ul. ………………..………………..……</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reprezentowaną/</w:t>
      </w:r>
      <w:proofErr w:type="spellStart"/>
      <w:r w:rsidRPr="00831755">
        <w:rPr>
          <w:rFonts w:ascii="Times New Roman" w:hAnsi="Times New Roman" w:cs="Times New Roman"/>
          <w:szCs w:val="20"/>
        </w:rPr>
        <w:t>nym</w:t>
      </w:r>
      <w:proofErr w:type="spellEnd"/>
      <w:r w:rsidRPr="00831755">
        <w:rPr>
          <w:rFonts w:ascii="Times New Roman" w:hAnsi="Times New Roman" w:cs="Times New Roman"/>
          <w:szCs w:val="20"/>
        </w:rPr>
        <w:t xml:space="preserve"> przez:</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Zwaną/</w:t>
      </w:r>
      <w:proofErr w:type="spellStart"/>
      <w:r w:rsidRPr="00831755">
        <w:rPr>
          <w:rFonts w:ascii="Times New Roman" w:hAnsi="Times New Roman" w:cs="Times New Roman"/>
          <w:szCs w:val="20"/>
        </w:rPr>
        <w:t>nym</w:t>
      </w:r>
      <w:proofErr w:type="spellEnd"/>
      <w:r w:rsidRPr="00831755">
        <w:rPr>
          <w:rFonts w:ascii="Times New Roman" w:hAnsi="Times New Roman" w:cs="Times New Roman"/>
          <w:szCs w:val="20"/>
        </w:rPr>
        <w:t xml:space="preserve"> dalej </w:t>
      </w:r>
      <w:r w:rsidRPr="00831755">
        <w:rPr>
          <w:rFonts w:ascii="Times New Roman" w:hAnsi="Times New Roman" w:cs="Times New Roman"/>
          <w:b/>
          <w:szCs w:val="20"/>
        </w:rPr>
        <w:t>Zleceniobiorcą</w:t>
      </w:r>
      <w:r w:rsidRPr="00831755">
        <w:rPr>
          <w:rFonts w:ascii="Times New Roman" w:hAnsi="Times New Roman" w:cs="Times New Roman"/>
          <w:szCs w:val="20"/>
        </w:rPr>
        <w:t>.</w:t>
      </w:r>
    </w:p>
    <w:p w:rsidR="00836B0E" w:rsidRPr="00E418CB" w:rsidRDefault="00836B0E"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STRONY UZGADNIAJĄ, CO NASTĘPUJE:</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Minimalne wymogi dotyczące ochrony informacji, do których strony mają obowiązek się stosować opisane są w dokumencie </w:t>
      </w:r>
      <w:r w:rsidRPr="00E418CB">
        <w:rPr>
          <w:rFonts w:ascii="Times New Roman" w:eastAsia="Calibri" w:hAnsi="Times New Roman" w:cs="Times New Roman"/>
          <w:b/>
          <w:bCs/>
          <w:szCs w:val="20"/>
          <w:lang w:eastAsia="pl-PL"/>
        </w:rPr>
        <w:t>Polityka Bezpieczeństwa Informacji Sądu Rejonowego w Zielonej Górze oraz innych dokumentach przez nią powołanych w szczególności Regulaminie Użytkownika Systemów Teleinformatycznych</w:t>
      </w:r>
      <w:r w:rsidRPr="00E418CB">
        <w:rPr>
          <w:rFonts w:ascii="Times New Roman" w:eastAsia="Calibri" w:hAnsi="Times New Roman" w:cs="Times New Roman"/>
          <w:bCs/>
          <w:szCs w:val="20"/>
          <w:lang w:eastAsia="pl-PL"/>
        </w:rPr>
        <w:t>.</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E418CB">
        <w:rPr>
          <w:rFonts w:ascii="Times New Roman" w:eastAsia="Calibri" w:hAnsi="Times New Roman" w:cs="Times New Roman"/>
          <w:bCs/>
          <w:szCs w:val="20"/>
          <w:lang w:eastAsia="pl-PL"/>
        </w:rPr>
        <w:lastRenderedPageBreak/>
        <w:t>podwykonawcy są zobowiązani do utrzymania poufności informacji i używania ich jedynie zgodnie z postanowieniami niniejszej umowy.</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We wszystkich przypadkach strony pozostają w pełni odpowiedzialne za naruszenie zasad poufności przez swoich pracowników, współpracowników, przedstawicieli lub podwykonawców.</w:t>
      </w:r>
    </w:p>
    <w:p w:rsidR="004D33A6" w:rsidRPr="00E418CB" w:rsidRDefault="004D33A6" w:rsidP="004D33A6">
      <w:pPr>
        <w:numPr>
          <w:ilvl w:val="0"/>
          <w:numId w:val="18"/>
        </w:numPr>
        <w:spacing w:before="60" w:after="120" w:line="280" w:lineRule="atLeast"/>
        <w:ind w:left="0" w:firstLine="0"/>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Powyższe postanowienia nie dotyczą informacji, które:</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Były publicznie znane w chwili ujawniania lub później upublicznione w sposób nie wynikający z zaniedbania lub braku staranności stron.</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Strona posiadała przed ujawnieniem przez drugą stronę lub, które zostały niezależnie opracowane lub były w trakcie opracowywania przez stronę.</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Otrzymano od stron trzecich, które miały prawo je ujawnić i co do których nie ustanowiono ograniczeń w ujawnianiu.</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pisemnej zgody drugiej strony.</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Strony przyjmują, że w przypadku naruszenia umowy przez jedną ze stron, strona ta odpowiada za szkody w takim zakresie, by w pełni zrekompensować straty stronie poszkodowanej.</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Obowiązek stron do zachowania ścisłej poufności, jak też wszelkie prawa do objętej niniejszą umową informacji i związanej z tym odpowiedzialności, pozostają w mocy bezterminowo.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Niniejsza umowa została sporządzona w dwóch egzemplarzach, po jednym dla każdej ze stron.</w:t>
      </w:r>
    </w:p>
    <w:p w:rsidR="00E418CB" w:rsidRDefault="00E418CB" w:rsidP="004D33A6">
      <w:pPr>
        <w:spacing w:before="60" w:after="60" w:line="280" w:lineRule="atLeast"/>
        <w:jc w:val="center"/>
        <w:rPr>
          <w:rFonts w:ascii="Times New Roman" w:eastAsia="Calibri" w:hAnsi="Times New Roman" w:cs="Times New Roman"/>
          <w:b/>
          <w:szCs w:val="20"/>
        </w:rPr>
      </w:pPr>
    </w:p>
    <w:p w:rsidR="00E418CB" w:rsidRDefault="00E418CB"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Zleceniodawca</w:t>
      </w:r>
      <w:r w:rsidRPr="00E418CB">
        <w:rPr>
          <w:rFonts w:ascii="Times New Roman" w:eastAsia="Calibri" w:hAnsi="Times New Roman" w:cs="Times New Roman"/>
          <w:szCs w:val="20"/>
        </w:rPr>
        <w:t xml:space="preserve">                 </w:t>
      </w:r>
      <w:r w:rsidR="00643894" w:rsidRP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Pr="00E418CB">
        <w:rPr>
          <w:rFonts w:ascii="Times New Roman" w:eastAsia="Calibri" w:hAnsi="Times New Roman" w:cs="Times New Roman"/>
          <w:b/>
          <w:szCs w:val="20"/>
        </w:rPr>
        <w:t>Zleceniobiorca</w:t>
      </w: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p>
    <w:p w:rsidR="0082036F" w:rsidRPr="00E418CB" w:rsidRDefault="0082036F">
      <w:pPr>
        <w:rPr>
          <w:rFonts w:ascii="Times New Roman" w:hAnsi="Times New Roman" w:cs="Times New Roman"/>
        </w:rPr>
      </w:pPr>
    </w:p>
    <w:sectPr w:rsidR="0082036F" w:rsidRPr="00E418CB" w:rsidSect="004F5D1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B3D"/>
    <w:multiLevelType w:val="hybridMultilevel"/>
    <w:tmpl w:val="4A38C9D0"/>
    <w:lvl w:ilvl="0" w:tplc="4F76BA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15:restartNumberingAfterBreak="0">
    <w:nsid w:val="05B0672C"/>
    <w:multiLevelType w:val="hybridMultilevel"/>
    <w:tmpl w:val="B18832B0"/>
    <w:lvl w:ilvl="0" w:tplc="68B0B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A63EA"/>
    <w:multiLevelType w:val="singleLevel"/>
    <w:tmpl w:val="BC349BD6"/>
    <w:lvl w:ilvl="0">
      <w:start w:val="1"/>
      <w:numFmt w:val="bullet"/>
      <w:lvlText w:val="-"/>
      <w:lvlJc w:val="left"/>
      <w:pPr>
        <w:tabs>
          <w:tab w:val="num" w:pos="720"/>
        </w:tabs>
        <w:ind w:left="720" w:hanging="360"/>
      </w:pPr>
    </w:lvl>
  </w:abstractNum>
  <w:abstractNum w:abstractNumId="4" w15:restartNumberingAfterBreak="0">
    <w:nsid w:val="0AEB7E63"/>
    <w:multiLevelType w:val="multilevel"/>
    <w:tmpl w:val="1278D77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6" w15:restartNumberingAfterBreak="0">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15C57"/>
    <w:multiLevelType w:val="multilevel"/>
    <w:tmpl w:val="9AC87A8C"/>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8" w15:restartNumberingAfterBreak="0">
    <w:nsid w:val="2383078A"/>
    <w:multiLevelType w:val="hybridMultilevel"/>
    <w:tmpl w:val="B1FEF04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764A8A"/>
    <w:multiLevelType w:val="hybridMultilevel"/>
    <w:tmpl w:val="E4BEF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42E93"/>
    <w:multiLevelType w:val="hybridMultilevel"/>
    <w:tmpl w:val="958480DA"/>
    <w:lvl w:ilvl="0" w:tplc="4E9AF08A">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2" w15:restartNumberingAfterBreak="0">
    <w:nsid w:val="346308FF"/>
    <w:multiLevelType w:val="hybridMultilevel"/>
    <w:tmpl w:val="8E2EE5C0"/>
    <w:lvl w:ilvl="0" w:tplc="199E0F4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F0A1B"/>
    <w:multiLevelType w:val="hybridMultilevel"/>
    <w:tmpl w:val="8AFEA6AE"/>
    <w:lvl w:ilvl="0" w:tplc="4F76BAFC">
      <w:start w:val="1"/>
      <w:numFmt w:val="decimal"/>
      <w:lvlText w:val="%1."/>
      <w:lvlJc w:val="left"/>
      <w:pPr>
        <w:ind w:left="470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612FF"/>
    <w:multiLevelType w:val="hybridMultilevel"/>
    <w:tmpl w:val="85EAE5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8470A"/>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EE51DB4"/>
    <w:multiLevelType w:val="hybridMultilevel"/>
    <w:tmpl w:val="228CCCD8"/>
    <w:lvl w:ilvl="0" w:tplc="0B8AFFD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7701D"/>
    <w:multiLevelType w:val="hybridMultilevel"/>
    <w:tmpl w:val="4B42915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E6446762">
      <w:start w:val="1"/>
      <w:numFmt w:val="decimal"/>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6197EA1"/>
    <w:multiLevelType w:val="singleLevel"/>
    <w:tmpl w:val="8438D65E"/>
    <w:lvl w:ilvl="0">
      <w:numFmt w:val="bullet"/>
      <w:lvlText w:val="-"/>
      <w:lvlJc w:val="left"/>
      <w:pPr>
        <w:tabs>
          <w:tab w:val="num" w:pos="360"/>
        </w:tabs>
        <w:ind w:left="360" w:hanging="360"/>
      </w:pPr>
      <w:rPr>
        <w:rFonts w:hint="default"/>
      </w:rPr>
    </w:lvl>
  </w:abstractNum>
  <w:abstractNum w:abstractNumId="20" w15:restartNumberingAfterBreak="0">
    <w:nsid w:val="473B64AB"/>
    <w:multiLevelType w:val="hybridMultilevel"/>
    <w:tmpl w:val="F68876A0"/>
    <w:lvl w:ilvl="0" w:tplc="892AAD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B4D12"/>
    <w:multiLevelType w:val="multilevel"/>
    <w:tmpl w:val="CD6C1D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9460D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C673E03"/>
    <w:multiLevelType w:val="hybridMultilevel"/>
    <w:tmpl w:val="66CE57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D962D13"/>
    <w:multiLevelType w:val="hybridMultilevel"/>
    <w:tmpl w:val="12C8CD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EF54CE"/>
    <w:multiLevelType w:val="multilevel"/>
    <w:tmpl w:val="66AEA582"/>
    <w:lvl w:ilvl="0">
      <w:start w:val="1"/>
      <w:numFmt w:val="decimal"/>
      <w:lvlText w:val="%1."/>
      <w:lvlJc w:val="left"/>
      <w:pPr>
        <w:ind w:left="386"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7E64FED"/>
    <w:multiLevelType w:val="singleLevel"/>
    <w:tmpl w:val="0415000F"/>
    <w:lvl w:ilvl="0">
      <w:start w:val="1"/>
      <w:numFmt w:val="decimal"/>
      <w:lvlText w:val="%1."/>
      <w:lvlJc w:val="left"/>
      <w:pPr>
        <w:tabs>
          <w:tab w:val="num" w:pos="720"/>
        </w:tabs>
        <w:ind w:left="720" w:hanging="360"/>
      </w:pPr>
    </w:lvl>
  </w:abstractNum>
  <w:abstractNum w:abstractNumId="30" w15:restartNumberingAfterBreak="0">
    <w:nsid w:val="5E593792"/>
    <w:multiLevelType w:val="hybridMultilevel"/>
    <w:tmpl w:val="E26CFE26"/>
    <w:lvl w:ilvl="0" w:tplc="889402E8">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0B1E78"/>
    <w:multiLevelType w:val="multilevel"/>
    <w:tmpl w:val="3CD406FA"/>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32" w15:restartNumberingAfterBreak="0">
    <w:nsid w:val="6CD57633"/>
    <w:multiLevelType w:val="hybridMultilevel"/>
    <w:tmpl w:val="05980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015BB"/>
    <w:multiLevelType w:val="hybridMultilevel"/>
    <w:tmpl w:val="346ED360"/>
    <w:lvl w:ilvl="0" w:tplc="8A24FD26">
      <w:start w:val="1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C7366F"/>
    <w:multiLevelType w:val="hybridMultilevel"/>
    <w:tmpl w:val="8AC8BD08"/>
    <w:lvl w:ilvl="0" w:tplc="CD2A443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FB375F8"/>
    <w:multiLevelType w:val="singleLevel"/>
    <w:tmpl w:val="D520A9DA"/>
    <w:lvl w:ilvl="0">
      <w:start w:val="1"/>
      <w:numFmt w:val="decimal"/>
      <w:lvlText w:val="%1."/>
      <w:lvlJc w:val="left"/>
      <w:pPr>
        <w:tabs>
          <w:tab w:val="num" w:pos="540"/>
        </w:tabs>
        <w:ind w:left="540" w:hanging="360"/>
      </w:pPr>
      <w:rPr>
        <w:rFonts w:hint="default"/>
      </w:rPr>
    </w:lvl>
  </w:abstractNum>
  <w:abstractNum w:abstractNumId="36" w15:restartNumberingAfterBreak="0">
    <w:nsid w:val="6FCB1D75"/>
    <w:multiLevelType w:val="hybridMultilevel"/>
    <w:tmpl w:val="83B8C0A8"/>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0954D06"/>
    <w:multiLevelType w:val="multilevel"/>
    <w:tmpl w:val="5E569B6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2DF28A0"/>
    <w:multiLevelType w:val="multilevel"/>
    <w:tmpl w:val="91A60F22"/>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39" w15:restartNumberingAfterBreak="0">
    <w:nsid w:val="72EC2413"/>
    <w:multiLevelType w:val="multilevel"/>
    <w:tmpl w:val="3BD6EB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8E1CF5"/>
    <w:multiLevelType w:val="hybridMultilevel"/>
    <w:tmpl w:val="C2EAFD38"/>
    <w:lvl w:ilvl="0" w:tplc="EF66C00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EB78C6"/>
    <w:multiLevelType w:val="hybridMultilevel"/>
    <w:tmpl w:val="3A6A5512"/>
    <w:lvl w:ilvl="0" w:tplc="D8863858">
      <w:start w:val="3"/>
      <w:numFmt w:val="decimal"/>
      <w:lvlText w:val="%1."/>
      <w:lvlJc w:val="left"/>
      <w:pPr>
        <w:tabs>
          <w:tab w:val="num" w:pos="1860"/>
        </w:tabs>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3E50AD"/>
    <w:multiLevelType w:val="hybridMultilevel"/>
    <w:tmpl w:val="3B0A5E1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C0F3F"/>
    <w:multiLevelType w:val="hybridMultilevel"/>
    <w:tmpl w:val="3580BBA6"/>
    <w:lvl w:ilvl="0" w:tplc="1D56E7E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4"/>
  </w:num>
  <w:num w:numId="3">
    <w:abstractNumId w:val="29"/>
    <w:lvlOverride w:ilvl="0">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4"/>
    <w:lvlOverride w:ilvl="0">
      <w:startOverride w:val="1"/>
    </w:lvlOverride>
  </w:num>
  <w:num w:numId="8">
    <w:abstractNumId w:val="15"/>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6"/>
  </w:num>
  <w:num w:numId="13">
    <w:abstractNumId w:val="43"/>
  </w:num>
  <w:num w:numId="14">
    <w:abstractNumId w:val="10"/>
  </w:num>
  <w:num w:numId="15">
    <w:abstractNumId w:val="41"/>
  </w:num>
  <w:num w:numId="16">
    <w:abstractNumId w:val="13"/>
  </w:num>
  <w:num w:numId="17">
    <w:abstractNumId w:val="2"/>
  </w:num>
  <w:num w:numId="18">
    <w:abstractNumId w:val="5"/>
  </w:num>
  <w:num w:numId="19">
    <w:abstractNumId w:val="1"/>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0"/>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14"/>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2"/>
  </w:num>
  <w:num w:numId="43">
    <w:abstractNumId w:val="8"/>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6"/>
    <w:rsid w:val="00037E6D"/>
    <w:rsid w:val="00043EED"/>
    <w:rsid w:val="00047136"/>
    <w:rsid w:val="00057EAB"/>
    <w:rsid w:val="00062A3E"/>
    <w:rsid w:val="000758DD"/>
    <w:rsid w:val="00077050"/>
    <w:rsid w:val="00096BF8"/>
    <w:rsid w:val="000F451D"/>
    <w:rsid w:val="00120D03"/>
    <w:rsid w:val="001A1A81"/>
    <w:rsid w:val="001B274A"/>
    <w:rsid w:val="001B5998"/>
    <w:rsid w:val="001D7D5B"/>
    <w:rsid w:val="00222118"/>
    <w:rsid w:val="0023780F"/>
    <w:rsid w:val="00262C3A"/>
    <w:rsid w:val="00270D15"/>
    <w:rsid w:val="002B4CDE"/>
    <w:rsid w:val="002C3D46"/>
    <w:rsid w:val="0031130B"/>
    <w:rsid w:val="00314EE7"/>
    <w:rsid w:val="0032257F"/>
    <w:rsid w:val="00327922"/>
    <w:rsid w:val="00335545"/>
    <w:rsid w:val="0033764D"/>
    <w:rsid w:val="00387FF7"/>
    <w:rsid w:val="00395C60"/>
    <w:rsid w:val="00395ED5"/>
    <w:rsid w:val="003B5F7A"/>
    <w:rsid w:val="003B7BB5"/>
    <w:rsid w:val="003C01AF"/>
    <w:rsid w:val="003C7989"/>
    <w:rsid w:val="003D3393"/>
    <w:rsid w:val="003E6913"/>
    <w:rsid w:val="003E6A9C"/>
    <w:rsid w:val="00425948"/>
    <w:rsid w:val="00452CB5"/>
    <w:rsid w:val="00466181"/>
    <w:rsid w:val="004828DA"/>
    <w:rsid w:val="00483BC6"/>
    <w:rsid w:val="0048423E"/>
    <w:rsid w:val="004B3038"/>
    <w:rsid w:val="004D2A2A"/>
    <w:rsid w:val="004D33A6"/>
    <w:rsid w:val="004E3D7C"/>
    <w:rsid w:val="004F0C40"/>
    <w:rsid w:val="004F5D12"/>
    <w:rsid w:val="005400D0"/>
    <w:rsid w:val="005C1C6C"/>
    <w:rsid w:val="005C3F22"/>
    <w:rsid w:val="005E447F"/>
    <w:rsid w:val="005E6624"/>
    <w:rsid w:val="00643894"/>
    <w:rsid w:val="00644E53"/>
    <w:rsid w:val="00653D6F"/>
    <w:rsid w:val="0066208E"/>
    <w:rsid w:val="00694001"/>
    <w:rsid w:val="00695DC0"/>
    <w:rsid w:val="00697EB7"/>
    <w:rsid w:val="006D0350"/>
    <w:rsid w:val="006D3A85"/>
    <w:rsid w:val="006F2987"/>
    <w:rsid w:val="006F3C5C"/>
    <w:rsid w:val="006F5486"/>
    <w:rsid w:val="0072128E"/>
    <w:rsid w:val="00723142"/>
    <w:rsid w:val="00732067"/>
    <w:rsid w:val="00750D40"/>
    <w:rsid w:val="00761669"/>
    <w:rsid w:val="0081095F"/>
    <w:rsid w:val="0082036F"/>
    <w:rsid w:val="00831755"/>
    <w:rsid w:val="00836B0E"/>
    <w:rsid w:val="0088587A"/>
    <w:rsid w:val="008B6FFE"/>
    <w:rsid w:val="008F5DA0"/>
    <w:rsid w:val="009018FE"/>
    <w:rsid w:val="00905122"/>
    <w:rsid w:val="0094625F"/>
    <w:rsid w:val="0096511A"/>
    <w:rsid w:val="009C731A"/>
    <w:rsid w:val="009D04F0"/>
    <w:rsid w:val="00A10731"/>
    <w:rsid w:val="00A22DF7"/>
    <w:rsid w:val="00A379C4"/>
    <w:rsid w:val="00AB2445"/>
    <w:rsid w:val="00AD7CFA"/>
    <w:rsid w:val="00AF66AD"/>
    <w:rsid w:val="00B01162"/>
    <w:rsid w:val="00B2179E"/>
    <w:rsid w:val="00B818AE"/>
    <w:rsid w:val="00BB620F"/>
    <w:rsid w:val="00BD760D"/>
    <w:rsid w:val="00BE78B1"/>
    <w:rsid w:val="00BF3636"/>
    <w:rsid w:val="00C11130"/>
    <w:rsid w:val="00C14D44"/>
    <w:rsid w:val="00C21CE2"/>
    <w:rsid w:val="00C3556A"/>
    <w:rsid w:val="00C41BE6"/>
    <w:rsid w:val="00C9512B"/>
    <w:rsid w:val="00C95D1D"/>
    <w:rsid w:val="00CC33EC"/>
    <w:rsid w:val="00CF13C0"/>
    <w:rsid w:val="00CF3C40"/>
    <w:rsid w:val="00D11774"/>
    <w:rsid w:val="00D24F11"/>
    <w:rsid w:val="00D30513"/>
    <w:rsid w:val="00E15EE8"/>
    <w:rsid w:val="00E17776"/>
    <w:rsid w:val="00E418CB"/>
    <w:rsid w:val="00EB4B53"/>
    <w:rsid w:val="00EB4C3C"/>
    <w:rsid w:val="00EB6F7A"/>
    <w:rsid w:val="00EC6F9C"/>
    <w:rsid w:val="00F27B79"/>
    <w:rsid w:val="00F30EA8"/>
    <w:rsid w:val="00F660A6"/>
    <w:rsid w:val="00F84C38"/>
    <w:rsid w:val="00FB0259"/>
    <w:rsid w:val="00FB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390F-CAD7-4C19-A4CC-1F3D8EB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3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33A6"/>
    <w:pPr>
      <w:spacing w:after="0" w:line="240" w:lineRule="auto"/>
    </w:pPr>
    <w:rPr>
      <w:rFonts w:ascii="TimesNewRomanPS-BoldMT" w:eastAsia="Times New Roman" w:hAnsi="TimesNewRomanPS-BoldMT" w:cs="Times New Roman"/>
      <w:b/>
      <w:snapToGrid w:val="0"/>
      <w:sz w:val="28"/>
      <w:szCs w:val="20"/>
      <w:lang w:eastAsia="pl-PL"/>
    </w:rPr>
  </w:style>
  <w:style w:type="character" w:customStyle="1" w:styleId="TekstpodstawowyZnak">
    <w:name w:val="Tekst podstawowy Znak"/>
    <w:basedOn w:val="Domylnaczcionkaakapitu"/>
    <w:link w:val="Tekstpodstawowy"/>
    <w:rsid w:val="004D33A6"/>
    <w:rPr>
      <w:rFonts w:ascii="TimesNewRomanPS-BoldMT" w:eastAsia="Times New Roman" w:hAnsi="TimesNewRomanPS-BoldMT" w:cs="Times New Roman"/>
      <w:b/>
      <w:snapToGrid w:val="0"/>
      <w:sz w:val="28"/>
      <w:szCs w:val="20"/>
      <w:lang w:eastAsia="pl-PL"/>
    </w:rPr>
  </w:style>
  <w:style w:type="paragraph" w:styleId="Akapitzlist">
    <w:name w:val="List Paragraph"/>
    <w:basedOn w:val="Normalny"/>
    <w:uiPriority w:val="34"/>
    <w:qFormat/>
    <w:rsid w:val="004D33A6"/>
    <w:pPr>
      <w:ind w:left="720"/>
      <w:contextualSpacing/>
    </w:pPr>
  </w:style>
  <w:style w:type="paragraph" w:styleId="Tekstdymka">
    <w:name w:val="Balloon Text"/>
    <w:basedOn w:val="Normalny"/>
    <w:link w:val="TekstdymkaZnak"/>
    <w:uiPriority w:val="99"/>
    <w:semiHidden/>
    <w:unhideWhenUsed/>
    <w:rsid w:val="00D11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774"/>
    <w:rPr>
      <w:rFonts w:ascii="Segoe UI" w:hAnsi="Segoe UI" w:cs="Segoe UI"/>
      <w:sz w:val="18"/>
      <w:szCs w:val="18"/>
    </w:rPr>
  </w:style>
  <w:style w:type="paragraph" w:customStyle="1" w:styleId="Standard">
    <w:name w:val="Standard"/>
    <w:rsid w:val="00262C3A"/>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styleId="Uwydatnienie">
    <w:name w:val="Emphasis"/>
    <w:basedOn w:val="Domylnaczcionkaakapitu"/>
    <w:uiPriority w:val="20"/>
    <w:qFormat/>
    <w:rsid w:val="003E6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665">
      <w:bodyDiv w:val="1"/>
      <w:marLeft w:val="0"/>
      <w:marRight w:val="0"/>
      <w:marTop w:val="0"/>
      <w:marBottom w:val="0"/>
      <w:divBdr>
        <w:top w:val="none" w:sz="0" w:space="0" w:color="auto"/>
        <w:left w:val="none" w:sz="0" w:space="0" w:color="auto"/>
        <w:bottom w:val="none" w:sz="0" w:space="0" w:color="auto"/>
        <w:right w:val="none" w:sz="0" w:space="0" w:color="auto"/>
      </w:divBdr>
    </w:div>
    <w:div w:id="1279072031">
      <w:bodyDiv w:val="1"/>
      <w:marLeft w:val="0"/>
      <w:marRight w:val="0"/>
      <w:marTop w:val="0"/>
      <w:marBottom w:val="0"/>
      <w:divBdr>
        <w:top w:val="none" w:sz="0" w:space="0" w:color="auto"/>
        <w:left w:val="none" w:sz="0" w:space="0" w:color="auto"/>
        <w:bottom w:val="none" w:sz="0" w:space="0" w:color="auto"/>
        <w:right w:val="none" w:sz="0" w:space="0" w:color="auto"/>
      </w:divBdr>
    </w:div>
    <w:div w:id="155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CD66-2802-44DA-9C01-5348CBF5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1933</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12</cp:revision>
  <cp:lastPrinted>2017-03-23T12:45:00Z</cp:lastPrinted>
  <dcterms:created xsi:type="dcterms:W3CDTF">2017-03-21T14:21:00Z</dcterms:created>
  <dcterms:modified xsi:type="dcterms:W3CDTF">2017-03-24T13:02:00Z</dcterms:modified>
</cp:coreProperties>
</file>